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E1" w:rsidRDefault="00D3272D">
      <w:pPr>
        <w:jc w:val="center"/>
        <w:rPr>
          <w:rFonts w:ascii="Bookman Old Style" w:hAnsi="Bookman Old Style"/>
          <w:b/>
          <w:color w:val="800080"/>
          <w:sz w:val="28"/>
          <w:szCs w:val="28"/>
        </w:rPr>
      </w:pPr>
      <w:r>
        <w:rPr>
          <w:rFonts w:ascii="Bookman Old Style" w:hAnsi="Bookman Old Style"/>
          <w:b/>
          <w:color w:val="800080"/>
          <w:sz w:val="28"/>
          <w:szCs w:val="28"/>
        </w:rPr>
        <w:t>Публичный доклад</w:t>
      </w:r>
    </w:p>
    <w:p w:rsidR="00CA03E1" w:rsidRDefault="00D3272D">
      <w:pPr>
        <w:jc w:val="center"/>
        <w:rPr>
          <w:rFonts w:ascii="Bookman Old Style" w:hAnsi="Bookman Old Style"/>
          <w:b/>
          <w:color w:val="800080"/>
          <w:sz w:val="28"/>
          <w:szCs w:val="28"/>
        </w:rPr>
      </w:pPr>
      <w:r>
        <w:rPr>
          <w:rFonts w:ascii="Bookman Old Style" w:hAnsi="Bookman Old Style"/>
          <w:b/>
          <w:color w:val="800080"/>
          <w:sz w:val="28"/>
          <w:szCs w:val="28"/>
        </w:rPr>
        <w:t xml:space="preserve">Муниципального бюджетного дошкольного образовательного учреждения детского сада № </w:t>
      </w:r>
      <w:smartTag w:uri="urn:schemas-microsoft-com:office:smarttags" w:element="metricconverter">
        <w:smartTagPr>
          <w:attr w:name="ProductID" w:val="52 г"/>
        </w:smartTagPr>
        <w:r>
          <w:rPr>
            <w:rFonts w:ascii="Bookman Old Style" w:hAnsi="Bookman Old Style"/>
            <w:b/>
            <w:color w:val="800080"/>
            <w:sz w:val="28"/>
            <w:szCs w:val="28"/>
          </w:rPr>
          <w:t>52 г</w:t>
        </w:r>
      </w:smartTag>
      <w:r>
        <w:rPr>
          <w:rFonts w:ascii="Bookman Old Style" w:hAnsi="Bookman Old Style"/>
          <w:b/>
          <w:color w:val="800080"/>
          <w:sz w:val="28"/>
          <w:szCs w:val="28"/>
        </w:rPr>
        <w:t>. Пензы «Полянка»</w:t>
      </w:r>
    </w:p>
    <w:p w:rsidR="00CA03E1" w:rsidRDefault="00D3272D">
      <w:pPr>
        <w:jc w:val="center"/>
        <w:rPr>
          <w:rFonts w:ascii="Bookman Old Style" w:hAnsi="Bookman Old Style"/>
          <w:b/>
          <w:color w:val="800080"/>
          <w:sz w:val="28"/>
          <w:szCs w:val="28"/>
        </w:rPr>
      </w:pPr>
      <w:r>
        <w:rPr>
          <w:rFonts w:ascii="Bookman Old Style" w:hAnsi="Bookman Old Style"/>
          <w:b/>
          <w:color w:val="800080"/>
          <w:sz w:val="28"/>
          <w:szCs w:val="28"/>
        </w:rPr>
        <w:t>за 2016-2017учебный год</w:t>
      </w:r>
    </w:p>
    <w:p w:rsidR="00CA03E1" w:rsidRDefault="00CA03E1">
      <w:pPr>
        <w:rPr>
          <w:rFonts w:ascii="Bookman Old Style" w:hAnsi="Bookman Old Style"/>
          <w:b/>
          <w:sz w:val="28"/>
          <w:szCs w:val="28"/>
        </w:rPr>
      </w:pPr>
    </w:p>
    <w:p w:rsidR="00CA03E1" w:rsidRDefault="00D3272D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Информационная справка</w:t>
      </w:r>
    </w:p>
    <w:p w:rsidR="00CA03E1" w:rsidRDefault="00CA03E1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</w:p>
    <w:p w:rsidR="00CA03E1" w:rsidRDefault="00D3272D">
      <w:pPr>
        <w:ind w:right="-711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На основании приказа совхоза «Тепличный» 11.08.1979г. принят в эксплуатацию  детский комбинат совхоза «Тепличный» под названием «Полянка». В учреждении функционировало 12 групп: 4 ясельные группы (для детей с 1 года до трех лет) и 8 дошкольных групп (для детей от 3-х до 7 лет).</w:t>
      </w:r>
    </w:p>
    <w:p w:rsidR="00CA03E1" w:rsidRDefault="00D3272D">
      <w:pPr>
        <w:ind w:right="-711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Первым руководителем ДОУ была назначена М</w:t>
      </w:r>
      <w:bookmarkStart w:id="0" w:name="_GoBack"/>
      <w:bookmarkEnd w:id="0"/>
      <w:r>
        <w:rPr>
          <w:rFonts w:ascii="Bookman Old Style" w:hAnsi="Bookman Old Style"/>
        </w:rPr>
        <w:t xml:space="preserve">инина </w:t>
      </w:r>
      <w:proofErr w:type="spellStart"/>
      <w:r>
        <w:rPr>
          <w:rFonts w:ascii="Bookman Old Style" w:hAnsi="Bookman Old Style"/>
        </w:rPr>
        <w:t>Энна</w:t>
      </w:r>
      <w:proofErr w:type="spellEnd"/>
      <w:r>
        <w:rPr>
          <w:rFonts w:ascii="Bookman Old Style" w:hAnsi="Bookman Old Style"/>
        </w:rPr>
        <w:t xml:space="preserve">  Георгиевна. Вторым руководителем  была назначена Сидорова Татьяна Борисовна.</w:t>
      </w:r>
    </w:p>
    <w:p w:rsidR="00CA03E1" w:rsidRDefault="00D3272D">
      <w:pPr>
        <w:ind w:right="-711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Детский сад был одним из подразделений совхоза «Тепличный». </w:t>
      </w:r>
    </w:p>
    <w:p w:rsidR="00CA03E1" w:rsidRDefault="00D3272D">
      <w:pPr>
        <w:ind w:right="-711" w:firstLine="567"/>
        <w:jc w:val="both"/>
        <w:rPr>
          <w:rFonts w:ascii="Bookman Old Style" w:hAnsi="Bookman Old Style"/>
        </w:rPr>
      </w:pPr>
      <w:r>
        <w:rPr>
          <w:color w:val="0000FF"/>
        </w:rPr>
        <w:t xml:space="preserve"> </w:t>
      </w:r>
      <w:r>
        <w:rPr>
          <w:rFonts w:ascii="Bookman Old Style" w:hAnsi="Bookman Old Style"/>
        </w:rPr>
        <w:t xml:space="preserve">С  1991 года  в ДОУ функционирует  детский  санаторий – профилакторий (группа  реабилитации), который был построен совхозом  «Тепличный» по инициативе Генерального директора Меркулова В.Г.,  отдельным </w:t>
      </w:r>
      <w:proofErr w:type="spellStart"/>
      <w:r>
        <w:rPr>
          <w:rFonts w:ascii="Bookman Old Style" w:hAnsi="Bookman Old Style"/>
        </w:rPr>
        <w:t>пристроем</w:t>
      </w:r>
      <w:proofErr w:type="spellEnd"/>
      <w:r>
        <w:rPr>
          <w:rFonts w:ascii="Bookman Old Style" w:hAnsi="Bookman Old Style"/>
        </w:rPr>
        <w:t xml:space="preserve"> с теплым переходом  из основного здания детского сада. </w:t>
      </w:r>
    </w:p>
    <w:p w:rsidR="00CA03E1" w:rsidRDefault="00D3272D">
      <w:pPr>
        <w:ind w:right="-711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Основанием для строительства профилактория послужила большая заболеваемость детей сотрудниц совхоза «Тепличный». Открывшаяся в профилактории группа реабилитации позволяла сократить время пребывания сотрудниц на больничном листе до 3-4 дней (острый период заболевания ребенка), затем на долечивание ребенок направлялся в группу реабилитации построенного профилактория, где осуществлялись все лечебно-профилактические процедуры, назначенные врачом. </w:t>
      </w:r>
    </w:p>
    <w:p w:rsidR="00CA03E1" w:rsidRDefault="00D3272D">
      <w:pPr>
        <w:ind w:right="-711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Приказом от 01.12.93 № 1156 Управления образования Администрации города Пензы ясли-сад совхоза «Тепличный» был передан с баланса предприятия на баланс городского отдела образования. В связи с этим   ясли-саду был присвоен Городской порядковый номер 52 (приказ № 178 от 10.05.94г. Управления образования Администрации города Пензы). </w:t>
      </w:r>
    </w:p>
    <w:p w:rsidR="00CA03E1" w:rsidRDefault="00CA03E1">
      <w:pPr>
        <w:ind w:firstLine="567"/>
        <w:jc w:val="both"/>
        <w:rPr>
          <w:rFonts w:ascii="Bookman Old Style" w:hAnsi="Bookman Old Style"/>
        </w:rPr>
      </w:pPr>
    </w:p>
    <w:p w:rsidR="00CA03E1" w:rsidRDefault="00D3272D">
      <w:pPr>
        <w:numPr>
          <w:ilvl w:val="0"/>
          <w:numId w:val="2"/>
        </w:numPr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Общие сведения о ДОУ.</w:t>
      </w:r>
    </w:p>
    <w:p w:rsidR="00CA03E1" w:rsidRDefault="00CA03E1">
      <w:pPr>
        <w:ind w:left="720"/>
        <w:rPr>
          <w:b/>
          <w:color w:val="0000FF"/>
          <w:sz w:val="28"/>
          <w:szCs w:val="28"/>
          <w:u w:val="single"/>
        </w:rPr>
      </w:pPr>
    </w:p>
    <w:p w:rsidR="00CA03E1" w:rsidRDefault="00D3272D">
      <w:pPr>
        <w:rPr>
          <w:sz w:val="28"/>
          <w:szCs w:val="28"/>
        </w:rPr>
      </w:pPr>
      <w:r>
        <w:rPr>
          <w:sz w:val="28"/>
          <w:szCs w:val="28"/>
        </w:rPr>
        <w:t>МБДОУ  детский сад № 52 г. Пензы введен в эксплуатацию в 1979 году, рассчитано на  220 мест.</w:t>
      </w:r>
    </w:p>
    <w:p w:rsidR="00CA03E1" w:rsidRDefault="00D3272D">
      <w:pPr>
        <w:rPr>
          <w:sz w:val="28"/>
          <w:szCs w:val="28"/>
        </w:rPr>
      </w:pPr>
      <w:r>
        <w:rPr>
          <w:b/>
          <w:sz w:val="28"/>
          <w:szCs w:val="28"/>
        </w:rPr>
        <w:t>Адрес</w:t>
      </w:r>
      <w:r>
        <w:rPr>
          <w:sz w:val="28"/>
          <w:szCs w:val="28"/>
        </w:rPr>
        <w:t>: г. Пенза, ул. Тепличная, 13</w:t>
      </w:r>
    </w:p>
    <w:p w:rsidR="00CA03E1" w:rsidRDefault="00D3272D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Телефон</w:t>
      </w:r>
      <w:r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93 –87 – 32 </w:t>
      </w:r>
    </w:p>
    <w:p w:rsidR="00CA03E1" w:rsidRDefault="00D3272D">
      <w:pPr>
        <w:ind w:left="720" w:hanging="1260"/>
        <w:rPr>
          <w:rStyle w:val="b-predefined-field"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e-mail</w:t>
      </w:r>
      <w:r>
        <w:rPr>
          <w:sz w:val="28"/>
          <w:szCs w:val="28"/>
          <w:lang w:val="en-US"/>
        </w:rPr>
        <w:t>: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rStyle w:val="b-predefined-field"/>
          <w:bCs/>
          <w:sz w:val="28"/>
          <w:szCs w:val="28"/>
          <w:lang w:val="en-US"/>
        </w:rPr>
        <w:t>ds52@ sura.ru</w:t>
      </w:r>
    </w:p>
    <w:p w:rsidR="00CA03E1" w:rsidRDefault="00CA03E1">
      <w:pPr>
        <w:ind w:left="720" w:hanging="1260"/>
        <w:rPr>
          <w:rStyle w:val="b-predefined-field"/>
          <w:bCs/>
          <w:sz w:val="28"/>
          <w:szCs w:val="28"/>
          <w:lang w:val="en-US"/>
        </w:rPr>
      </w:pPr>
    </w:p>
    <w:p w:rsidR="00CA03E1" w:rsidRDefault="00D3272D">
      <w:pPr>
        <w:ind w:left="720" w:hanging="1260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</w:rPr>
        <w:t>Учреждение имеет филиалы</w:t>
      </w:r>
      <w:r>
        <w:rPr>
          <w:b/>
          <w:bCs/>
          <w:sz w:val="28"/>
          <w:szCs w:val="28"/>
        </w:rPr>
        <w:t>:</w:t>
      </w:r>
    </w:p>
    <w:p w:rsidR="00CA03E1" w:rsidRDefault="00CA03E1">
      <w:pPr>
        <w:ind w:left="720" w:hanging="1260"/>
        <w:rPr>
          <w:b/>
          <w:bCs/>
          <w:sz w:val="28"/>
          <w:szCs w:val="28"/>
        </w:rPr>
      </w:pPr>
    </w:p>
    <w:p w:rsidR="00CA03E1" w:rsidRDefault="00D3272D">
      <w:pPr>
        <w:ind w:left="2296" w:hanging="2835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Филиал №1</w:t>
      </w: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Детствоград</w:t>
      </w:r>
      <w:proofErr w:type="spellEnd"/>
      <w:r>
        <w:rPr>
          <w:bCs/>
          <w:sz w:val="28"/>
          <w:szCs w:val="28"/>
        </w:rPr>
        <w:t>» МБДОУ детского сада № 52 г. Пензы «Полянка»</w:t>
      </w:r>
    </w:p>
    <w:p w:rsidR="00CA03E1" w:rsidRDefault="00D3272D">
      <w:pPr>
        <w:ind w:left="2296" w:hanging="28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Адрес: г. Пенза, ул. Красная, 26а</w:t>
      </w:r>
    </w:p>
    <w:p w:rsidR="00CA03E1" w:rsidRDefault="00D3272D">
      <w:pPr>
        <w:ind w:left="2296" w:hanging="28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Телефон: 32-52-49</w:t>
      </w:r>
    </w:p>
    <w:p w:rsidR="00CA03E1" w:rsidRDefault="00D3272D">
      <w:pPr>
        <w:ind w:left="2296" w:hanging="28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Филиал №2</w:t>
      </w:r>
      <w:r>
        <w:rPr>
          <w:bCs/>
          <w:sz w:val="28"/>
          <w:szCs w:val="28"/>
        </w:rPr>
        <w:t xml:space="preserve">  «Теремок» МБДОУ детского сада № 52 г. Пензы «Полянка»</w:t>
      </w:r>
    </w:p>
    <w:p w:rsidR="00CA03E1" w:rsidRDefault="00D3272D">
      <w:pPr>
        <w:ind w:left="2296" w:hanging="28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Адрес: г. Пенза, ул. Куйбышева, 45г.</w:t>
      </w:r>
    </w:p>
    <w:p w:rsidR="00CA03E1" w:rsidRDefault="00D3272D">
      <w:pPr>
        <w:ind w:left="2296" w:hanging="283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Телефон: 32-13-49</w:t>
      </w:r>
    </w:p>
    <w:p w:rsidR="00CA03E1" w:rsidRDefault="00D3272D">
      <w:pPr>
        <w:ind w:left="2296" w:hanging="28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Филиал №3</w:t>
      </w: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Рябинушка</w:t>
      </w:r>
      <w:proofErr w:type="spellEnd"/>
      <w:r>
        <w:rPr>
          <w:bCs/>
          <w:sz w:val="28"/>
          <w:szCs w:val="28"/>
        </w:rPr>
        <w:t>» МБДОУ детского сада № 52 г. Пензы «Полянка»</w:t>
      </w:r>
    </w:p>
    <w:p w:rsidR="00CA03E1" w:rsidRDefault="00D3272D">
      <w:pPr>
        <w:ind w:left="2296" w:hanging="28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Адрес: г. Пенза, ул. Гоголя, 83</w:t>
      </w:r>
    </w:p>
    <w:p w:rsidR="00CA03E1" w:rsidRDefault="00D3272D">
      <w:pPr>
        <w:ind w:left="2296" w:hanging="28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Телефон: 32-44-24</w:t>
      </w:r>
    </w:p>
    <w:p w:rsidR="00CA03E1" w:rsidRDefault="00CA03E1">
      <w:pPr>
        <w:rPr>
          <w:sz w:val="28"/>
          <w:szCs w:val="28"/>
        </w:rPr>
      </w:pPr>
    </w:p>
    <w:p w:rsidR="00CA03E1" w:rsidRDefault="00D3272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 учреждения:</w:t>
      </w:r>
    </w:p>
    <w:p w:rsidR="00CA03E1" w:rsidRDefault="00D3272D">
      <w:pPr>
        <w:rPr>
          <w:sz w:val="28"/>
          <w:szCs w:val="28"/>
        </w:rPr>
      </w:pPr>
      <w:r>
        <w:rPr>
          <w:sz w:val="28"/>
          <w:szCs w:val="28"/>
        </w:rPr>
        <w:t xml:space="preserve">      -  рабочая неделя – пятидневная;</w:t>
      </w:r>
    </w:p>
    <w:p w:rsidR="00CA03E1" w:rsidRDefault="00D3272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длительность пребывания детей –12 часов;</w:t>
      </w:r>
    </w:p>
    <w:p w:rsidR="00CA03E1" w:rsidRDefault="00D3272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ежедневный график работы: с 7:00 до 19-00</w:t>
      </w:r>
    </w:p>
    <w:p w:rsidR="00CA03E1" w:rsidRDefault="00CA03E1">
      <w:pPr>
        <w:pStyle w:val="a3"/>
        <w:rPr>
          <w:sz w:val="28"/>
          <w:szCs w:val="28"/>
        </w:rPr>
      </w:pPr>
    </w:p>
    <w:p w:rsidR="00CA03E1" w:rsidRDefault="00D3272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МБДОУ  № 52 г. Пензы  является юридическим лицом, имеет самостоятельный баланс. Имеется Лицензия на право ведения образовательной деятельности № 031159. Р </w:t>
      </w:r>
      <w:proofErr w:type="spellStart"/>
      <w:r>
        <w:rPr>
          <w:sz w:val="28"/>
          <w:szCs w:val="28"/>
        </w:rPr>
        <w:t>егистрационный</w:t>
      </w:r>
      <w:proofErr w:type="spellEnd"/>
      <w:r>
        <w:rPr>
          <w:sz w:val="28"/>
          <w:szCs w:val="28"/>
        </w:rPr>
        <w:t xml:space="preserve"> номер № 10737 выдана 28.10.2011 года. Срок действия -    бессрочно.</w:t>
      </w:r>
    </w:p>
    <w:p w:rsidR="00CA03E1" w:rsidRDefault="00D3272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Устав дошкольного учреждения, утвержден приказом Управления образования города Пензы № 200 от 11.08.2015 г. </w:t>
      </w:r>
    </w:p>
    <w:p w:rsidR="00CA03E1" w:rsidRDefault="00D3272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Учредителем МБДОУ  № 52 является Управление образования г. Пензы. Между детским садом  и учредителем заключён  учредительный договор.</w:t>
      </w:r>
    </w:p>
    <w:p w:rsidR="00CA03E1" w:rsidRDefault="00D3272D">
      <w:pPr>
        <w:pStyle w:val="a3"/>
        <w:numPr>
          <w:ilvl w:val="0"/>
          <w:numId w:val="3"/>
        </w:numPr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Руководство МБДОУ осуществляется в соответствии с Уставом МБДОУ  и законодательством РФ. </w:t>
      </w:r>
    </w:p>
    <w:p w:rsidR="00CA03E1" w:rsidRDefault="00D3272D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детский сад  № </w:t>
      </w:r>
      <w:smartTag w:uri="urn:schemas-microsoft-com:office:smarttags" w:element="metricconverter">
        <w:smartTagPr>
          <w:attr w:name="ProductID" w:val="52 г"/>
        </w:smartTagPr>
        <w:r>
          <w:rPr>
            <w:sz w:val="28"/>
            <w:szCs w:val="28"/>
          </w:rPr>
          <w:t>52 г</w:t>
        </w:r>
      </w:smartTag>
      <w:r>
        <w:rPr>
          <w:sz w:val="28"/>
          <w:szCs w:val="28"/>
        </w:rPr>
        <w:t>. Пензы «Полянка» рассчитан на 12 групп. В настоящее время функционирует 15 групп, из которых:</w:t>
      </w:r>
    </w:p>
    <w:p w:rsidR="00CA03E1" w:rsidRDefault="00D3272D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- 1 группа детей раннего возраста;</w:t>
      </w:r>
    </w:p>
    <w:p w:rsidR="00CA03E1" w:rsidRDefault="00D3272D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- 4 группы младшего дошкольного возраста;</w:t>
      </w:r>
    </w:p>
    <w:p w:rsidR="00CA03E1" w:rsidRDefault="00D3272D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- 3 группы среднего дошкольного возраста;</w:t>
      </w:r>
    </w:p>
    <w:p w:rsidR="00CA03E1" w:rsidRDefault="00D3272D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- 3 группы старшего дошкольного возраста;</w:t>
      </w:r>
    </w:p>
    <w:p w:rsidR="00CA03E1" w:rsidRDefault="00D3272D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- 4 подготовительных к школе группы (одна группа коррекционная) ;</w:t>
      </w:r>
    </w:p>
    <w:p w:rsidR="00CA03E1" w:rsidRDefault="00D3272D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Две группы (средняя и подготовительная) открыты на базе МБОУ СОШ № 75 г. Пензы с 01.09.2011 года.</w:t>
      </w:r>
    </w:p>
    <w:p w:rsidR="00CA03E1" w:rsidRDefault="00CA03E1">
      <w:pPr>
        <w:ind w:left="360" w:firstLine="397"/>
        <w:rPr>
          <w:sz w:val="28"/>
          <w:szCs w:val="28"/>
        </w:rPr>
      </w:pPr>
    </w:p>
    <w:p w:rsidR="00CA03E1" w:rsidRDefault="00D3272D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В Филиале №1 функционирует 4 группы – 135 человек;</w:t>
      </w:r>
    </w:p>
    <w:p w:rsidR="00CA03E1" w:rsidRDefault="00D3272D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В Филиале №2 функционирует 6 групп – 187 человек;</w:t>
      </w:r>
    </w:p>
    <w:p w:rsidR="00CA03E1" w:rsidRDefault="00D3272D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В Филиале №3 функционирует 6 групп – 183 человека. </w:t>
      </w:r>
    </w:p>
    <w:p w:rsidR="00CA03E1" w:rsidRDefault="00CA03E1">
      <w:pPr>
        <w:ind w:left="360" w:firstLine="397"/>
        <w:rPr>
          <w:sz w:val="28"/>
          <w:szCs w:val="28"/>
        </w:rPr>
      </w:pPr>
    </w:p>
    <w:p w:rsidR="00CA03E1" w:rsidRDefault="00D3272D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Общее количество групп – 31 группа.</w:t>
      </w:r>
    </w:p>
    <w:p w:rsidR="00CA03E1" w:rsidRDefault="00D3272D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Количество детей по комплектованию – 928;</w:t>
      </w:r>
    </w:p>
    <w:p w:rsidR="00CA03E1" w:rsidRDefault="00D3272D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>Фактическая посещаемость – 631 человек.</w:t>
      </w:r>
    </w:p>
    <w:p w:rsidR="00CA03E1" w:rsidRDefault="00CA03E1">
      <w:pPr>
        <w:ind w:left="360" w:firstLine="397"/>
        <w:rPr>
          <w:sz w:val="28"/>
          <w:szCs w:val="28"/>
        </w:rPr>
      </w:pPr>
    </w:p>
    <w:p w:rsidR="00CA03E1" w:rsidRDefault="00D3272D">
      <w:pPr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3E1" w:rsidRDefault="00CA03E1">
      <w:pPr>
        <w:ind w:left="360" w:firstLine="397"/>
        <w:rPr>
          <w:sz w:val="28"/>
          <w:szCs w:val="28"/>
        </w:rPr>
      </w:pPr>
    </w:p>
    <w:p w:rsidR="00CA03E1" w:rsidRDefault="00CA03E1">
      <w:pPr>
        <w:ind w:firstLine="708"/>
        <w:jc w:val="both"/>
        <w:rPr>
          <w:b/>
          <w:sz w:val="28"/>
          <w:szCs w:val="28"/>
          <w:u w:val="single"/>
        </w:rPr>
      </w:pPr>
    </w:p>
    <w:p w:rsidR="00CA03E1" w:rsidRDefault="00CA03E1">
      <w:pPr>
        <w:ind w:firstLine="708"/>
        <w:jc w:val="both"/>
        <w:rPr>
          <w:b/>
          <w:sz w:val="28"/>
          <w:szCs w:val="28"/>
          <w:u w:val="single"/>
        </w:rPr>
      </w:pPr>
    </w:p>
    <w:p w:rsidR="00CA03E1" w:rsidRDefault="00D3272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Заведующая МБДОУ</w:t>
      </w:r>
      <w:r>
        <w:rPr>
          <w:sz w:val="28"/>
          <w:szCs w:val="28"/>
        </w:rPr>
        <w:t xml:space="preserve"> – Сидорова Татьяна Борисовна, награждена знаком «Почетный работник общего образования РФ»; образование - высшее педагогическое, стаж 36 лет; в должности заведующей – 27 лет; высшая квалификационная категория.</w:t>
      </w:r>
    </w:p>
    <w:p w:rsidR="00CA03E1" w:rsidRDefault="00D327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03E1" w:rsidRDefault="00D3272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Заместитель</w:t>
      </w:r>
      <w:r>
        <w:rPr>
          <w:sz w:val="28"/>
          <w:szCs w:val="28"/>
        </w:rPr>
        <w:t xml:space="preserve"> заведующей по воспитательной и методической работе – Забродина Лидия Михайловна; образование – высшее педагогическое, стаж работы – 27 лет, стаж работы в должности – 21год; квалификационная категория – высшая.</w:t>
      </w:r>
    </w:p>
    <w:p w:rsidR="00CA03E1" w:rsidRDefault="00D3272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Заместитель</w:t>
      </w:r>
      <w:r>
        <w:rPr>
          <w:sz w:val="28"/>
          <w:szCs w:val="28"/>
        </w:rPr>
        <w:t xml:space="preserve"> заведующей Филиала №1 – </w:t>
      </w:r>
      <w:proofErr w:type="spellStart"/>
      <w:r>
        <w:rPr>
          <w:sz w:val="28"/>
          <w:szCs w:val="28"/>
        </w:rPr>
        <w:t>Шиляпова</w:t>
      </w:r>
      <w:proofErr w:type="spellEnd"/>
      <w:r>
        <w:rPr>
          <w:sz w:val="28"/>
          <w:szCs w:val="28"/>
        </w:rPr>
        <w:t xml:space="preserve"> Инна Михайловна; образование – высшее педагогическое, стаж работы – 20 лет, стаж работы в должности – 10 лет; </w:t>
      </w:r>
    </w:p>
    <w:p w:rsidR="00CA03E1" w:rsidRDefault="00D3272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Заместитель</w:t>
      </w:r>
      <w:r>
        <w:rPr>
          <w:sz w:val="28"/>
          <w:szCs w:val="28"/>
        </w:rPr>
        <w:t xml:space="preserve"> заведующей Филиала №2 – </w:t>
      </w:r>
      <w:proofErr w:type="spellStart"/>
      <w:r>
        <w:rPr>
          <w:sz w:val="28"/>
          <w:szCs w:val="28"/>
        </w:rPr>
        <w:t>Чекураева</w:t>
      </w:r>
      <w:proofErr w:type="spellEnd"/>
      <w:r>
        <w:rPr>
          <w:sz w:val="28"/>
          <w:szCs w:val="28"/>
        </w:rPr>
        <w:t xml:space="preserve"> Юлия Сергеевна; образование – высшее педагогическое, стаж работы – 17 лет, стаж работы в должности – 8 лет; </w:t>
      </w:r>
    </w:p>
    <w:p w:rsidR="00CA03E1" w:rsidRDefault="00D3272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Заместитель</w:t>
      </w:r>
      <w:r>
        <w:rPr>
          <w:sz w:val="28"/>
          <w:szCs w:val="28"/>
        </w:rPr>
        <w:t xml:space="preserve"> заведующей Филиала №3 – </w:t>
      </w:r>
      <w:proofErr w:type="spellStart"/>
      <w:r>
        <w:rPr>
          <w:sz w:val="28"/>
          <w:szCs w:val="28"/>
        </w:rPr>
        <w:t>Джепецкая</w:t>
      </w:r>
      <w:proofErr w:type="spellEnd"/>
      <w:r>
        <w:rPr>
          <w:sz w:val="28"/>
          <w:szCs w:val="28"/>
        </w:rPr>
        <w:t xml:space="preserve"> Инесса Юрьевна; образование – высшее педагогическое, стаж работы – 22 года, стаж работы в должности – 8 лет.</w:t>
      </w:r>
    </w:p>
    <w:p w:rsidR="00CA03E1" w:rsidRDefault="00CA03E1">
      <w:pPr>
        <w:ind w:firstLine="708"/>
        <w:jc w:val="both"/>
        <w:rPr>
          <w:sz w:val="28"/>
          <w:szCs w:val="28"/>
        </w:rPr>
      </w:pPr>
    </w:p>
    <w:p w:rsidR="00CA03E1" w:rsidRDefault="00D327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03E1" w:rsidRDefault="00D3272D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 предметно-развивающую среду ДОУ входят: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лечебно-профилактический </w:t>
      </w:r>
      <w:proofErr w:type="spellStart"/>
      <w:r>
        <w:rPr>
          <w:sz w:val="28"/>
          <w:szCs w:val="28"/>
        </w:rPr>
        <w:t>миницентр</w:t>
      </w:r>
      <w:proofErr w:type="spellEnd"/>
      <w:r>
        <w:rPr>
          <w:sz w:val="28"/>
          <w:szCs w:val="28"/>
        </w:rPr>
        <w:t xml:space="preserve">, в состав которого входят: </w:t>
      </w:r>
      <w:proofErr w:type="spellStart"/>
      <w:r>
        <w:rPr>
          <w:sz w:val="28"/>
          <w:szCs w:val="28"/>
        </w:rPr>
        <w:t>физиокабинет</w:t>
      </w:r>
      <w:proofErr w:type="spellEnd"/>
      <w:r>
        <w:rPr>
          <w:sz w:val="28"/>
          <w:szCs w:val="28"/>
        </w:rPr>
        <w:t xml:space="preserve">, массажный кабинет, ингаляторий, фотарий, совмещенный с комнатой релаксации;  музыкальный зал; кабинет психолога; кабинеты логопедов. На территории МДОУ расположены групповые участки, спортивная площадка, разметка по правилам дорожного движения, тропа здоровья, цветник, огород. </w:t>
      </w:r>
    </w:p>
    <w:p w:rsidR="00CA03E1" w:rsidRDefault="00CA03E1">
      <w:pPr>
        <w:ind w:firstLine="705"/>
        <w:jc w:val="both"/>
        <w:rPr>
          <w:b/>
          <w:sz w:val="28"/>
          <w:szCs w:val="28"/>
          <w:u w:val="single"/>
        </w:rPr>
      </w:pPr>
    </w:p>
    <w:p w:rsidR="00CA03E1" w:rsidRDefault="00CA03E1">
      <w:pPr>
        <w:ind w:left="360" w:firstLine="397"/>
        <w:rPr>
          <w:sz w:val="28"/>
          <w:szCs w:val="28"/>
        </w:rPr>
      </w:pPr>
    </w:p>
    <w:p w:rsidR="00CA03E1" w:rsidRDefault="00CA03E1">
      <w:pPr>
        <w:ind w:left="360" w:firstLine="397"/>
        <w:rPr>
          <w:sz w:val="28"/>
          <w:szCs w:val="28"/>
        </w:rPr>
      </w:pPr>
    </w:p>
    <w:p w:rsidR="00CA03E1" w:rsidRDefault="00CA03E1">
      <w:pPr>
        <w:jc w:val="center"/>
        <w:rPr>
          <w:sz w:val="28"/>
          <w:szCs w:val="28"/>
          <w:u w:val="single"/>
        </w:rPr>
      </w:pPr>
    </w:p>
    <w:p w:rsidR="00CA03E1" w:rsidRDefault="00CA03E1">
      <w:pPr>
        <w:jc w:val="center"/>
        <w:rPr>
          <w:sz w:val="28"/>
          <w:szCs w:val="28"/>
          <w:u w:val="single"/>
        </w:rPr>
      </w:pPr>
    </w:p>
    <w:p w:rsidR="00CA03E1" w:rsidRDefault="00D3272D">
      <w:pPr>
        <w:pStyle w:val="a4"/>
        <w:keepNext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>2. Анализ семей воспитанников</w:t>
      </w:r>
    </w:p>
    <w:p w:rsidR="00CA03E1" w:rsidRDefault="00D3272D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97195" cy="2732405"/>
            <wp:effectExtent l="0" t="0" r="0" b="0"/>
            <wp:docPr id="33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A03E1" w:rsidRDefault="00CA03E1">
      <w:pPr>
        <w:spacing w:line="360" w:lineRule="auto"/>
        <w:ind w:left="36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CA03E1" w:rsidRDefault="00D3272D">
      <w:p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ab/>
      </w:r>
      <w:r>
        <w:rPr>
          <w:color w:val="000000" w:themeColor="text1"/>
          <w:sz w:val="28"/>
          <w:szCs w:val="28"/>
        </w:rPr>
        <w:t xml:space="preserve">Из  диаграммы  видно,  что  основная  масса  детей  воспитывается  в  полных (295 семей – 82,6%),  благополучных  семьях.   В этом учебном году количество  трудных семей, стоящих на внешнем учете ДОУ осталось на прежнем уровне (6 семей – 1,7%)  и несколько увеличилось количество неполных семей (62 семей – 17,4%).  </w:t>
      </w:r>
    </w:p>
    <w:p w:rsidR="00CA03E1" w:rsidRDefault="00D3272D">
      <w:pPr>
        <w:rPr>
          <w:sz w:val="28"/>
          <w:szCs w:val="28"/>
        </w:rPr>
      </w:pPr>
      <w:r>
        <w:rPr>
          <w:sz w:val="28"/>
          <w:szCs w:val="28"/>
        </w:rPr>
        <w:t xml:space="preserve">    Повышается количество родителей, имеющих   высшее  образование (60,7%), у 39,3% - среднее  специальное.  Основной  возраст  родителей  от  20  до  30  лет.</w:t>
      </w:r>
    </w:p>
    <w:p w:rsidR="00CA03E1" w:rsidRDefault="00D3272D">
      <w:pPr>
        <w:rPr>
          <w:sz w:val="28"/>
          <w:szCs w:val="28"/>
        </w:rPr>
      </w:pPr>
      <w:r>
        <w:rPr>
          <w:sz w:val="28"/>
          <w:szCs w:val="28"/>
        </w:rPr>
        <w:t xml:space="preserve">      По результатам посещения детей на дому и наблюдений можно сделать вывод, что даже в   неполных  семьях  дети  получают  все  необходимое  для  роста и развития. </w:t>
      </w:r>
    </w:p>
    <w:p w:rsidR="00CA03E1" w:rsidRDefault="00D327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Исходя из анкетирования родителей на конец учебного года, можно сделать вывод, что свыше 90% родителей считают рейтинг ДОУ в микрорайоне высоким, 88 % детей идет в детский сад с желанием,  хорошим настроением. 92 % родителей отметили, что у их детей сложились хорошие отношения с воспитателями. </w:t>
      </w:r>
    </w:p>
    <w:p w:rsidR="00CA03E1" w:rsidRDefault="00D3272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Взаимодействие ДОУ и семьи проходит на хорошем уровне. С педагогами в течение года был проведен ряд методических мероприятий, направленных на формирование позитивного общения с родителями, что дало хорошие результаты. Самое ценное достижение то, что родители стали активными участниками всех мероприятий ДОУ, проявили большую инициативу в их организации и проведении. Разнообразие форм и методов работы с родителями привлекают их внимание и желание продолжать сотрудничество. </w:t>
      </w:r>
    </w:p>
    <w:p w:rsidR="00CA03E1" w:rsidRDefault="00D3272D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Плодотворно прошла работа по охране прав ребенка, оказана реальная помощь семьям, нуждающимся в ней, привлечены органы по охране прав детства города и района. </w:t>
      </w:r>
    </w:p>
    <w:p w:rsidR="00CA03E1" w:rsidRDefault="00D3272D">
      <w:pPr>
        <w:ind w:firstLine="3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Налаженное взаимодействие с родителями детей,  не посещающих ДОУ, позволяет изучить их запросы до поступления в детский сад, изучить индивидуальные особенности ребенка, облегчить его адаптацию, оказать оздоровительные и лечебные услуги. </w:t>
      </w:r>
    </w:p>
    <w:p w:rsidR="00CA03E1" w:rsidRDefault="00D3272D">
      <w:pPr>
        <w:ind w:firstLine="397"/>
        <w:rPr>
          <w:sz w:val="28"/>
          <w:szCs w:val="28"/>
        </w:rPr>
      </w:pPr>
      <w:r>
        <w:rPr>
          <w:sz w:val="28"/>
          <w:szCs w:val="28"/>
        </w:rPr>
        <w:t>Родители стали полноправными участниками жизни детского сада.</w:t>
      </w:r>
    </w:p>
    <w:p w:rsidR="00CA03E1" w:rsidRDefault="00CA03E1">
      <w:pPr>
        <w:rPr>
          <w:sz w:val="28"/>
          <w:szCs w:val="28"/>
          <w:u w:val="single"/>
        </w:rPr>
      </w:pPr>
    </w:p>
    <w:p w:rsidR="00CA03E1" w:rsidRDefault="00CA03E1">
      <w:pPr>
        <w:ind w:right="-852"/>
        <w:rPr>
          <w:b/>
          <w:color w:val="4F81BD"/>
          <w:sz w:val="36"/>
          <w:szCs w:val="36"/>
        </w:rPr>
      </w:pPr>
    </w:p>
    <w:p w:rsidR="00CA03E1" w:rsidRDefault="00D3272D">
      <w:pPr>
        <w:ind w:left="360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3. Кадровый потенциал образовательного учреждения</w:t>
      </w:r>
    </w:p>
    <w:p w:rsidR="00CA03E1" w:rsidRDefault="00CA03E1">
      <w:pPr>
        <w:ind w:left="360"/>
        <w:jc w:val="center"/>
        <w:rPr>
          <w:b/>
          <w:sz w:val="28"/>
          <w:szCs w:val="28"/>
        </w:rPr>
      </w:pPr>
    </w:p>
    <w:p w:rsidR="00CA03E1" w:rsidRDefault="00D3272D">
      <w:pPr>
        <w:ind w:left="-720" w:hanging="120"/>
        <w:jc w:val="center"/>
      </w:pPr>
      <w:r>
        <w:rPr>
          <w:noProof/>
        </w:rPr>
        <w:drawing>
          <wp:inline distT="0" distB="0" distL="0" distR="0">
            <wp:extent cx="4242435" cy="2466975"/>
            <wp:effectExtent l="0" t="0" r="0" b="0"/>
            <wp:docPr id="27" name="Диаграмма 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03E1" w:rsidRDefault="00D3272D">
      <w:pPr>
        <w:ind w:left="-720" w:hanging="120"/>
        <w:jc w:val="center"/>
      </w:pPr>
      <w:r>
        <w:rPr>
          <w:noProof/>
        </w:rPr>
        <w:drawing>
          <wp:inline distT="0" distB="0" distL="0" distR="0">
            <wp:extent cx="4370070" cy="3104515"/>
            <wp:effectExtent l="19050" t="0" r="0" b="0"/>
            <wp:docPr id="28" name="Диаграмма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03E1" w:rsidRDefault="00D3272D">
      <w:pPr>
        <w:ind w:left="-720" w:hanging="120"/>
        <w:jc w:val="center"/>
      </w:pPr>
      <w:r>
        <w:rPr>
          <w:noProof/>
        </w:rPr>
        <w:lastRenderedPageBreak/>
        <w:drawing>
          <wp:inline distT="0" distB="0" distL="0" distR="0">
            <wp:extent cx="4263390" cy="2700655"/>
            <wp:effectExtent l="0" t="0" r="0" b="0"/>
            <wp:docPr id="29" name="Диаграмма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03E1" w:rsidRDefault="00D3272D">
      <w:pPr>
        <w:ind w:left="-720" w:hanging="120"/>
        <w:jc w:val="center"/>
      </w:pPr>
      <w:r>
        <w:rPr>
          <w:noProof/>
        </w:rPr>
        <w:drawing>
          <wp:inline distT="0" distB="0" distL="0" distR="0">
            <wp:extent cx="4701806" cy="2785730"/>
            <wp:effectExtent l="19050" t="0" r="3544" b="0"/>
            <wp:docPr id="30" name="Диаграмма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 xml:space="preserve"> </w:t>
      </w:r>
    </w:p>
    <w:p w:rsidR="00CA03E1" w:rsidRDefault="00CA03E1">
      <w:pPr>
        <w:ind w:left="-720" w:hanging="120"/>
        <w:jc w:val="center"/>
        <w:rPr>
          <w:color w:val="0000FF"/>
        </w:rPr>
      </w:pPr>
    </w:p>
    <w:p w:rsidR="00CA03E1" w:rsidRDefault="00D3272D">
      <w:pPr>
        <w:ind w:left="-720" w:hanging="120"/>
        <w:jc w:val="center"/>
        <w:rPr>
          <w:color w:val="CC00CC"/>
          <w:sz w:val="28"/>
          <w:szCs w:val="28"/>
        </w:rPr>
      </w:pPr>
      <w:r>
        <w:rPr>
          <w:b/>
          <w:color w:val="0000FF"/>
          <w:sz w:val="28"/>
          <w:szCs w:val="28"/>
        </w:rPr>
        <w:t>Повышение квалификации педагогических кадров</w:t>
      </w:r>
      <w:r>
        <w:rPr>
          <w:b/>
          <w:color w:val="CC00CC"/>
          <w:sz w:val="28"/>
          <w:szCs w:val="28"/>
        </w:rPr>
        <w:t xml:space="preserve"> </w:t>
      </w:r>
      <w:r>
        <w:rPr>
          <w:color w:val="CC00CC"/>
          <w:sz w:val="28"/>
          <w:szCs w:val="28"/>
        </w:rPr>
        <w:br w:type="textWrapping" w:clear="all"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0"/>
        <w:gridCol w:w="1680"/>
        <w:gridCol w:w="2026"/>
        <w:gridCol w:w="1694"/>
      </w:tblGrid>
      <w:tr w:rsidR="00CA03E1">
        <w:trPr>
          <w:trHeight w:val="285"/>
        </w:trPr>
        <w:tc>
          <w:tcPr>
            <w:tcW w:w="4750" w:type="dxa"/>
            <w:vMerge w:val="restart"/>
          </w:tcPr>
          <w:p w:rsidR="00CA03E1" w:rsidRDefault="00D3272D">
            <w:pPr>
              <w:jc w:val="center"/>
            </w:pPr>
            <w:r>
              <w:t>Наименование курсов, мероприятий</w:t>
            </w:r>
          </w:p>
        </w:tc>
        <w:tc>
          <w:tcPr>
            <w:tcW w:w="5400" w:type="dxa"/>
            <w:gridSpan w:val="3"/>
          </w:tcPr>
          <w:p w:rsidR="00CA03E1" w:rsidRDefault="00D3272D">
            <w:pPr>
              <w:jc w:val="center"/>
            </w:pPr>
            <w:r>
              <w:t>Количество педагогов</w:t>
            </w:r>
          </w:p>
        </w:tc>
      </w:tr>
      <w:tr w:rsidR="00CA03E1">
        <w:trPr>
          <w:trHeight w:val="315"/>
        </w:trPr>
        <w:tc>
          <w:tcPr>
            <w:tcW w:w="4750" w:type="dxa"/>
            <w:vMerge/>
          </w:tcPr>
          <w:p w:rsidR="00CA03E1" w:rsidRDefault="00CA03E1">
            <w:pPr>
              <w:jc w:val="center"/>
            </w:pPr>
          </w:p>
        </w:tc>
        <w:tc>
          <w:tcPr>
            <w:tcW w:w="1680" w:type="dxa"/>
          </w:tcPr>
          <w:p w:rsidR="00CA03E1" w:rsidRDefault="00D3272D" w:rsidP="00D3272D">
            <w:pPr>
              <w:jc w:val="center"/>
            </w:pPr>
            <w:r>
              <w:t>2014-2015учебный год</w:t>
            </w:r>
          </w:p>
        </w:tc>
        <w:tc>
          <w:tcPr>
            <w:tcW w:w="2026" w:type="dxa"/>
          </w:tcPr>
          <w:p w:rsidR="00CA03E1" w:rsidRDefault="00D3272D" w:rsidP="00D3272D">
            <w:pPr>
              <w:jc w:val="center"/>
            </w:pPr>
            <w:r>
              <w:t>2015-2016 учебный год</w:t>
            </w:r>
          </w:p>
        </w:tc>
        <w:tc>
          <w:tcPr>
            <w:tcW w:w="1694" w:type="dxa"/>
          </w:tcPr>
          <w:p w:rsidR="00CA03E1" w:rsidRDefault="00D3272D">
            <w:pPr>
              <w:jc w:val="center"/>
            </w:pPr>
            <w:r>
              <w:t>2016-2017учебный год</w:t>
            </w:r>
          </w:p>
        </w:tc>
      </w:tr>
      <w:tr w:rsidR="00CA03E1">
        <w:trPr>
          <w:trHeight w:val="349"/>
        </w:trPr>
        <w:tc>
          <w:tcPr>
            <w:tcW w:w="4750" w:type="dxa"/>
          </w:tcPr>
          <w:p w:rsidR="00CA03E1" w:rsidRDefault="00D3272D">
            <w:r>
              <w:t>- Курсы  ПИРО, Пензенский Педагогический колледж</w:t>
            </w:r>
          </w:p>
        </w:tc>
        <w:tc>
          <w:tcPr>
            <w:tcW w:w="1680" w:type="dxa"/>
          </w:tcPr>
          <w:p w:rsidR="00CA03E1" w:rsidRDefault="00D3272D">
            <w:pPr>
              <w:jc w:val="center"/>
            </w:pPr>
            <w:r>
              <w:t>14</w:t>
            </w:r>
          </w:p>
          <w:p w:rsidR="00CA03E1" w:rsidRDefault="00CA03E1"/>
        </w:tc>
        <w:tc>
          <w:tcPr>
            <w:tcW w:w="2026" w:type="dxa"/>
          </w:tcPr>
          <w:p w:rsidR="00CA03E1" w:rsidRDefault="00D3272D">
            <w:pPr>
              <w:jc w:val="center"/>
            </w:pPr>
            <w:r>
              <w:t>3</w:t>
            </w:r>
          </w:p>
          <w:p w:rsidR="00CA03E1" w:rsidRDefault="00CA03E1"/>
        </w:tc>
        <w:tc>
          <w:tcPr>
            <w:tcW w:w="1694" w:type="dxa"/>
          </w:tcPr>
          <w:p w:rsidR="00CA03E1" w:rsidRDefault="00D3272D">
            <w:pPr>
              <w:jc w:val="center"/>
            </w:pPr>
            <w:r>
              <w:t>6</w:t>
            </w:r>
          </w:p>
          <w:p w:rsidR="00CA03E1" w:rsidRDefault="00CA03E1">
            <w:pPr>
              <w:jc w:val="center"/>
            </w:pPr>
          </w:p>
        </w:tc>
      </w:tr>
      <w:tr w:rsidR="00CA03E1">
        <w:trPr>
          <w:trHeight w:val="349"/>
        </w:trPr>
        <w:tc>
          <w:tcPr>
            <w:tcW w:w="4750" w:type="dxa"/>
          </w:tcPr>
          <w:p w:rsidR="00CA03E1" w:rsidRDefault="00D3272D">
            <w:r>
              <w:t>- областные консультации</w:t>
            </w:r>
          </w:p>
        </w:tc>
        <w:tc>
          <w:tcPr>
            <w:tcW w:w="1680" w:type="dxa"/>
          </w:tcPr>
          <w:p w:rsidR="00CA03E1" w:rsidRDefault="00D3272D">
            <w:pPr>
              <w:jc w:val="center"/>
            </w:pPr>
            <w:r>
              <w:t>3</w:t>
            </w:r>
          </w:p>
        </w:tc>
        <w:tc>
          <w:tcPr>
            <w:tcW w:w="2026" w:type="dxa"/>
          </w:tcPr>
          <w:p w:rsidR="00CA03E1" w:rsidRDefault="00D3272D">
            <w:pPr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CA03E1" w:rsidRDefault="00D3272D">
            <w:pPr>
              <w:jc w:val="center"/>
            </w:pPr>
            <w:r>
              <w:t>3</w:t>
            </w:r>
          </w:p>
        </w:tc>
      </w:tr>
      <w:tr w:rsidR="00CA03E1">
        <w:trPr>
          <w:trHeight w:val="349"/>
        </w:trPr>
        <w:tc>
          <w:tcPr>
            <w:tcW w:w="4750" w:type="dxa"/>
          </w:tcPr>
          <w:p w:rsidR="00CA03E1" w:rsidRDefault="00D3272D">
            <w:r>
              <w:t>- семинары МНМЦО</w:t>
            </w:r>
          </w:p>
        </w:tc>
        <w:tc>
          <w:tcPr>
            <w:tcW w:w="1680" w:type="dxa"/>
          </w:tcPr>
          <w:p w:rsidR="00CA03E1" w:rsidRDefault="00D3272D">
            <w:pPr>
              <w:jc w:val="center"/>
            </w:pPr>
            <w:r>
              <w:t>5</w:t>
            </w:r>
          </w:p>
        </w:tc>
        <w:tc>
          <w:tcPr>
            <w:tcW w:w="2026" w:type="dxa"/>
          </w:tcPr>
          <w:p w:rsidR="00CA03E1" w:rsidRDefault="00D3272D">
            <w:pPr>
              <w:jc w:val="center"/>
            </w:pPr>
            <w:r>
              <w:t>5</w:t>
            </w:r>
          </w:p>
        </w:tc>
        <w:tc>
          <w:tcPr>
            <w:tcW w:w="1694" w:type="dxa"/>
          </w:tcPr>
          <w:p w:rsidR="00CA03E1" w:rsidRDefault="00D3272D">
            <w:pPr>
              <w:jc w:val="center"/>
            </w:pPr>
            <w:r>
              <w:t>4</w:t>
            </w:r>
          </w:p>
        </w:tc>
      </w:tr>
      <w:tr w:rsidR="00CA03E1">
        <w:trPr>
          <w:trHeight w:val="349"/>
        </w:trPr>
        <w:tc>
          <w:tcPr>
            <w:tcW w:w="4750" w:type="dxa"/>
          </w:tcPr>
          <w:p w:rsidR="00CA03E1" w:rsidRDefault="00D3272D">
            <w:r>
              <w:t>- участие в творческих группах города</w:t>
            </w:r>
          </w:p>
        </w:tc>
        <w:tc>
          <w:tcPr>
            <w:tcW w:w="1680" w:type="dxa"/>
          </w:tcPr>
          <w:p w:rsidR="00CA03E1" w:rsidRDefault="00D3272D">
            <w:pPr>
              <w:jc w:val="center"/>
            </w:pPr>
            <w:r>
              <w:t>-</w:t>
            </w:r>
          </w:p>
        </w:tc>
        <w:tc>
          <w:tcPr>
            <w:tcW w:w="2026" w:type="dxa"/>
          </w:tcPr>
          <w:p w:rsidR="00CA03E1" w:rsidRDefault="00D3272D">
            <w:pPr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CA03E1" w:rsidRDefault="00D3272D">
            <w:pPr>
              <w:jc w:val="center"/>
            </w:pPr>
            <w:r>
              <w:t>2</w:t>
            </w:r>
          </w:p>
        </w:tc>
      </w:tr>
      <w:tr w:rsidR="00CA03E1">
        <w:trPr>
          <w:trHeight w:val="349"/>
        </w:trPr>
        <w:tc>
          <w:tcPr>
            <w:tcW w:w="4750" w:type="dxa"/>
          </w:tcPr>
          <w:p w:rsidR="00CA03E1" w:rsidRDefault="00D3272D">
            <w:r>
              <w:t>- аттестовано, подтверждена категория</w:t>
            </w:r>
          </w:p>
        </w:tc>
        <w:tc>
          <w:tcPr>
            <w:tcW w:w="1680" w:type="dxa"/>
          </w:tcPr>
          <w:p w:rsidR="00CA03E1" w:rsidRDefault="00D3272D">
            <w:pPr>
              <w:jc w:val="center"/>
            </w:pPr>
            <w:r>
              <w:t>10</w:t>
            </w:r>
          </w:p>
        </w:tc>
        <w:tc>
          <w:tcPr>
            <w:tcW w:w="2026" w:type="dxa"/>
          </w:tcPr>
          <w:p w:rsidR="00CA03E1" w:rsidRDefault="00D3272D">
            <w:pPr>
              <w:jc w:val="center"/>
            </w:pPr>
            <w:r>
              <w:t>16</w:t>
            </w:r>
          </w:p>
        </w:tc>
        <w:tc>
          <w:tcPr>
            <w:tcW w:w="1694" w:type="dxa"/>
          </w:tcPr>
          <w:p w:rsidR="00CA03E1" w:rsidRDefault="00D3272D">
            <w:pPr>
              <w:jc w:val="center"/>
            </w:pPr>
            <w:r>
              <w:t>9</w:t>
            </w:r>
          </w:p>
        </w:tc>
      </w:tr>
      <w:tr w:rsidR="00CA03E1">
        <w:trPr>
          <w:trHeight w:val="349"/>
        </w:trPr>
        <w:tc>
          <w:tcPr>
            <w:tcW w:w="4750" w:type="dxa"/>
          </w:tcPr>
          <w:p w:rsidR="00CA03E1" w:rsidRDefault="00D3272D">
            <w:r>
              <w:t>- научно-практические конференции (круглый стол)</w:t>
            </w:r>
          </w:p>
        </w:tc>
        <w:tc>
          <w:tcPr>
            <w:tcW w:w="1680" w:type="dxa"/>
          </w:tcPr>
          <w:p w:rsidR="00CA03E1" w:rsidRDefault="00D3272D">
            <w:pPr>
              <w:jc w:val="center"/>
            </w:pPr>
            <w:r>
              <w:t>2</w:t>
            </w:r>
          </w:p>
        </w:tc>
        <w:tc>
          <w:tcPr>
            <w:tcW w:w="2026" w:type="dxa"/>
          </w:tcPr>
          <w:p w:rsidR="00CA03E1" w:rsidRDefault="00D3272D">
            <w:pPr>
              <w:jc w:val="center"/>
            </w:pPr>
            <w:r>
              <w:t>0</w:t>
            </w:r>
          </w:p>
        </w:tc>
        <w:tc>
          <w:tcPr>
            <w:tcW w:w="1694" w:type="dxa"/>
          </w:tcPr>
          <w:p w:rsidR="00CA03E1" w:rsidRDefault="00D3272D">
            <w:pPr>
              <w:jc w:val="center"/>
            </w:pPr>
            <w:r>
              <w:t>2</w:t>
            </w:r>
          </w:p>
        </w:tc>
      </w:tr>
      <w:tr w:rsidR="00CA03E1">
        <w:trPr>
          <w:trHeight w:val="349"/>
        </w:trPr>
        <w:tc>
          <w:tcPr>
            <w:tcW w:w="4750" w:type="dxa"/>
          </w:tcPr>
          <w:p w:rsidR="00CA03E1" w:rsidRDefault="00D3272D">
            <w:r>
              <w:t xml:space="preserve"> Количество педагогов, имеющих Почетные награды и звания</w:t>
            </w:r>
          </w:p>
        </w:tc>
        <w:tc>
          <w:tcPr>
            <w:tcW w:w="1680" w:type="dxa"/>
          </w:tcPr>
          <w:p w:rsidR="00CA03E1" w:rsidRDefault="00D3272D">
            <w:pPr>
              <w:jc w:val="center"/>
            </w:pPr>
            <w:r>
              <w:t>7</w:t>
            </w:r>
          </w:p>
        </w:tc>
        <w:tc>
          <w:tcPr>
            <w:tcW w:w="2026" w:type="dxa"/>
          </w:tcPr>
          <w:p w:rsidR="00CA03E1" w:rsidRDefault="00D3272D">
            <w:pPr>
              <w:jc w:val="center"/>
            </w:pPr>
            <w:r>
              <w:t>8</w:t>
            </w:r>
          </w:p>
        </w:tc>
        <w:tc>
          <w:tcPr>
            <w:tcW w:w="1694" w:type="dxa"/>
          </w:tcPr>
          <w:p w:rsidR="00CA03E1" w:rsidRDefault="00D3272D">
            <w:pPr>
              <w:jc w:val="center"/>
            </w:pPr>
            <w:r>
              <w:t>8</w:t>
            </w:r>
          </w:p>
        </w:tc>
      </w:tr>
    </w:tbl>
    <w:p w:rsidR="00CA03E1" w:rsidRDefault="00CA03E1">
      <w:pPr>
        <w:ind w:left="-720" w:hanging="120"/>
        <w:jc w:val="center"/>
      </w:pPr>
    </w:p>
    <w:p w:rsidR="00CA03E1" w:rsidRDefault="00D3272D">
      <w:pPr>
        <w:ind w:left="-240" w:firstLine="60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Вывод:</w:t>
      </w:r>
      <w:r>
        <w:rPr>
          <w:sz w:val="28"/>
          <w:szCs w:val="28"/>
        </w:rPr>
        <w:t xml:space="preserve">  В ДОУ работает стабильный, сплоченный педагогический коллектив. Текучесть педагогических кадров  низкая. Уровень образования  педагогов остался на прежнем уровне. Двое педагогов повысили образовательный уровень в связи с переходом на последний курс  ПГПУ им. Белинского(неоконченное высшее образование). Один педагог продолжает обучение в педагогическом многопрофильном колледже. Количество не аттестованных педагогов осталось прежним. Стаж работы не аттестованных педагогов не позволяет им пройти аттестацию. Основная масса педагогов имеет высшую и первую категорию (76,3%).  47,4 % педагогов имеют стаж работы более 20 лет, что говорит о стабильности, сплоченности и работоспособности коллектива. </w:t>
      </w:r>
    </w:p>
    <w:p w:rsidR="00CA03E1" w:rsidRDefault="00D3272D">
      <w:pPr>
        <w:ind w:left="-240"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Все педагоги своевременно проходят курсы повышения квалификации, согласно графику. В данном учебном году 9  (23,7%)  педагогов успешно прошли процедуру аттестации. Из них: аттестовались вновь -2 (5,2%) педагога, подтвердили – 7 (18,4%) педагогов.  К сожалению, недостаточное количество педагогов владеют компьютерными технологиями, позволяющими оптимизировать и разнообразить педагогический процесс.</w:t>
      </w:r>
      <w:r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 xml:space="preserve">Так же необходимо актуализировать потребность воспитателей в приобретении теоретических знаний в области инновационных программ и технологий и практическом их использовании. </w:t>
      </w:r>
    </w:p>
    <w:p w:rsidR="00CA03E1" w:rsidRDefault="00D3272D">
      <w:pPr>
        <w:ind w:left="-240"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Инструктор по физической культуре ДОУ Зайцева Л.А. в данном учебном году стала победителем городского конкурса «Воспитатель года» и областного конкурса «Педагог дошкольной образовательной организации», в ходе которых продемонстрировала высокое педагогическое мастерство, профессиональные навыки и качества, знание теории и методики дошкольного воспитания, владения современными инновационными технологиями. </w:t>
      </w:r>
    </w:p>
    <w:p w:rsidR="00CA03E1" w:rsidRDefault="00D3272D">
      <w:pPr>
        <w:ind w:left="-24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ДОУ функционирует «Школа молодого педагога», где повышают свое педагогическое мастерство молодые специалисты детского сада. Также этому способствуют педагоги-наставники, которые «прикреплены» к каждому молодому специалисту. </w:t>
      </w:r>
    </w:p>
    <w:p w:rsidR="00CA03E1" w:rsidRDefault="00D3272D">
      <w:pPr>
        <w:ind w:left="-240" w:firstLine="600"/>
        <w:jc w:val="both"/>
        <w:rPr>
          <w:sz w:val="28"/>
          <w:szCs w:val="28"/>
        </w:rPr>
      </w:pPr>
      <w:r>
        <w:rPr>
          <w:sz w:val="28"/>
          <w:szCs w:val="28"/>
        </w:rPr>
        <w:t>С целью сплочения коллектива регулярно проводятся экскурсии по святым местам Пензенской области, посещение театров, музеев и пр.</w:t>
      </w:r>
    </w:p>
    <w:p w:rsidR="00CA03E1" w:rsidRDefault="00D3272D">
      <w:pPr>
        <w:ind w:left="-24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Все вышеперечисленное способствует сохранению стабильного коллектива и повышению его творческого потенциала и профессионализма.</w:t>
      </w:r>
    </w:p>
    <w:p w:rsidR="00CA03E1" w:rsidRDefault="00CA03E1">
      <w:pPr>
        <w:rPr>
          <w:sz w:val="28"/>
          <w:szCs w:val="28"/>
          <w:u w:val="single"/>
        </w:rPr>
      </w:pPr>
    </w:p>
    <w:p w:rsidR="00CA03E1" w:rsidRDefault="00D3272D">
      <w:pPr>
        <w:ind w:left="-240" w:firstLine="60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4. Образовательные программы</w:t>
      </w:r>
    </w:p>
    <w:p w:rsidR="00CA03E1" w:rsidRDefault="00CA03E1">
      <w:pPr>
        <w:ind w:left="-240" w:firstLine="600"/>
        <w:jc w:val="center"/>
        <w:rPr>
          <w:color w:val="0000FF"/>
          <w:sz w:val="28"/>
          <w:szCs w:val="28"/>
        </w:rPr>
      </w:pPr>
    </w:p>
    <w:p w:rsidR="00CA03E1" w:rsidRDefault="00D3272D">
      <w:pPr>
        <w:ind w:firstLine="70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ДОУ реализует </w:t>
      </w:r>
      <w:r>
        <w:rPr>
          <w:sz w:val="28"/>
          <w:szCs w:val="28"/>
        </w:rPr>
        <w:t xml:space="preserve">Основную общеобразовательную программу МБДОУ № 52 г. Пензы и его Филиалов №№1,2,3. </w:t>
      </w:r>
    </w:p>
    <w:p w:rsidR="00CA03E1" w:rsidRDefault="00CA03E1">
      <w:pPr>
        <w:jc w:val="both"/>
        <w:rPr>
          <w:sz w:val="28"/>
          <w:szCs w:val="28"/>
        </w:rPr>
      </w:pPr>
    </w:p>
    <w:p w:rsidR="00CA03E1" w:rsidRDefault="00CA03E1">
      <w:pPr>
        <w:ind w:left="705"/>
        <w:jc w:val="both"/>
        <w:rPr>
          <w:sz w:val="28"/>
          <w:szCs w:val="28"/>
          <w:u w:val="single"/>
        </w:rPr>
      </w:pPr>
    </w:p>
    <w:p w:rsidR="00CA03E1" w:rsidRDefault="00D3272D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Парциальная программа</w:t>
      </w:r>
      <w:r>
        <w:rPr>
          <w:sz w:val="28"/>
          <w:szCs w:val="28"/>
        </w:rPr>
        <w:t>:</w:t>
      </w:r>
    </w:p>
    <w:p w:rsidR="00CA03E1" w:rsidRDefault="00D3272D">
      <w:pPr>
        <w:pStyle w:val="ConsCel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 – развивающего обучения</w:t>
      </w:r>
    </w:p>
    <w:p w:rsidR="00CA03E1" w:rsidRDefault="00D3272D">
      <w:pPr>
        <w:pStyle w:val="ConsCel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«Устранение общего недоразвития речи у детей дошкольного возраста»</w:t>
      </w:r>
    </w:p>
    <w:p w:rsidR="00CA03E1" w:rsidRDefault="00D3272D">
      <w:pPr>
        <w:pStyle w:val="ConsCel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(Т.Б. Филичева, Г.В. Чиркина)</w:t>
      </w:r>
    </w:p>
    <w:p w:rsidR="00CA03E1" w:rsidRDefault="00CA03E1">
      <w:pPr>
        <w:jc w:val="both"/>
        <w:rPr>
          <w:sz w:val="28"/>
          <w:szCs w:val="28"/>
        </w:rPr>
      </w:pPr>
    </w:p>
    <w:p w:rsidR="00CA03E1" w:rsidRDefault="00CA03E1">
      <w:pPr>
        <w:ind w:left="703"/>
        <w:jc w:val="both"/>
        <w:rPr>
          <w:sz w:val="28"/>
          <w:szCs w:val="28"/>
          <w:u w:val="single"/>
        </w:rPr>
      </w:pPr>
    </w:p>
    <w:p w:rsidR="00CA03E1" w:rsidRDefault="00D3272D">
      <w:pPr>
        <w:ind w:left="70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Технологии:</w:t>
      </w:r>
    </w:p>
    <w:p w:rsidR="00CA03E1" w:rsidRDefault="00D3272D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Т.Н.Казаковцевой</w:t>
      </w:r>
      <w:proofErr w:type="spellEnd"/>
      <w:r>
        <w:rPr>
          <w:sz w:val="28"/>
          <w:szCs w:val="28"/>
        </w:rPr>
        <w:t>;</w:t>
      </w:r>
    </w:p>
    <w:p w:rsidR="00CA03E1" w:rsidRDefault="00D3272D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</w:rPr>
        <w:t>- «Основы безопасности» Н.Н.Авдеева, Князева и др.;</w:t>
      </w:r>
    </w:p>
    <w:p w:rsidR="00CA03E1" w:rsidRDefault="00D3272D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«Здоровый дошкольник» </w:t>
      </w:r>
      <w:proofErr w:type="spellStart"/>
      <w:r>
        <w:rPr>
          <w:sz w:val="28"/>
          <w:szCs w:val="28"/>
        </w:rPr>
        <w:t>Ю.Ф.Змановский</w:t>
      </w:r>
      <w:proofErr w:type="spellEnd"/>
      <w:r>
        <w:rPr>
          <w:sz w:val="28"/>
          <w:szCs w:val="28"/>
        </w:rPr>
        <w:t>;</w:t>
      </w:r>
    </w:p>
    <w:p w:rsidR="00CA03E1" w:rsidRDefault="00D3272D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Интоника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М.А.Лазарев</w:t>
      </w:r>
      <w:proofErr w:type="spellEnd"/>
      <w:r>
        <w:rPr>
          <w:sz w:val="28"/>
          <w:szCs w:val="28"/>
        </w:rPr>
        <w:t>;</w:t>
      </w:r>
    </w:p>
    <w:p w:rsidR="00CA03E1" w:rsidRDefault="00D3272D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</w:rPr>
        <w:t>- «Камертон» Э.Костина.</w:t>
      </w:r>
    </w:p>
    <w:p w:rsidR="00CA03E1" w:rsidRDefault="00CA03E1">
      <w:pPr>
        <w:rPr>
          <w:sz w:val="28"/>
          <w:szCs w:val="28"/>
          <w:u w:val="single"/>
        </w:rPr>
      </w:pPr>
    </w:p>
    <w:p w:rsidR="00CA03E1" w:rsidRDefault="00CA03E1">
      <w:pPr>
        <w:rPr>
          <w:sz w:val="28"/>
          <w:szCs w:val="28"/>
          <w:u w:val="single"/>
        </w:rPr>
      </w:pPr>
    </w:p>
    <w:p w:rsidR="00CA03E1" w:rsidRDefault="00D3272D">
      <w:pPr>
        <w:ind w:left="357" w:firstLine="397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Программно-методическое обеспечение</w:t>
      </w:r>
    </w:p>
    <w:p w:rsidR="00CA03E1" w:rsidRDefault="00CA03E1">
      <w:pPr>
        <w:ind w:left="357" w:firstLine="397"/>
        <w:jc w:val="center"/>
        <w:rPr>
          <w:b/>
          <w:color w:val="0000FF"/>
          <w:sz w:val="28"/>
          <w:szCs w:val="28"/>
        </w:rPr>
      </w:pPr>
    </w:p>
    <w:p w:rsidR="00CA03E1" w:rsidRDefault="00D3272D">
      <w:pPr>
        <w:ind w:left="357" w:right="-993" w:firstLine="39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Исходя из анализа программно-методического обеспечения ДОУ и его филиалов, можно сделать вывод, что программно-методическое  обеспечение в детском саду на достаточном уровне – 85,7%.</w:t>
      </w:r>
    </w:p>
    <w:p w:rsidR="00CA03E1" w:rsidRDefault="00D3272D">
      <w:pPr>
        <w:ind w:left="357" w:right="-993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последнее время приобреталось  методическое обеспечение для реализации  ФГОС и основной общеобразовательной программы в ДОУ. В новом учебном году детский сад и его филиалы  планируют перейти на основную общеобразовательную программу, написанную в соответствии с ФГОС. Основная часть программы будет реализовываться по примерной общеобразовательной программе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 «От рождения до школы». В связи с этим было приобретено методическое обеспечение к программе на все возрастные группы и методический кабинет детского сада. </w:t>
      </w:r>
    </w:p>
    <w:p w:rsidR="00CA03E1" w:rsidRDefault="00D3272D">
      <w:pPr>
        <w:ind w:left="357" w:right="-993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Приобретены пособия по перспективному и календарному планированию воспитательно-образовательной работы  для детей раннего, младшего, среднего и старшего  дошкольного возраста;  наглядный и демонстрационный материал по познавательно-речевому развитию, элементарным математическим представлениям, экологическому воспитанию, развитию познавательных психических процессов. Методический кабинет и группы значительно пополнены дидактическими, развивающими играми по различным направлениям работы с детьми, наглядным материалом по обобщающим понятиям и лексическим темам. Педагогами  и специалистами ДОУ составлены  и пополняются разнообразные картотеки игр и упражнений по различным разделам программы. </w:t>
      </w:r>
    </w:p>
    <w:p w:rsidR="00CA03E1" w:rsidRDefault="00D3272D">
      <w:pPr>
        <w:ind w:left="357" w:right="-993" w:firstLine="397"/>
        <w:jc w:val="both"/>
        <w:rPr>
          <w:sz w:val="28"/>
          <w:szCs w:val="28"/>
        </w:rPr>
      </w:pPr>
      <w:r>
        <w:rPr>
          <w:sz w:val="28"/>
          <w:szCs w:val="28"/>
        </w:rPr>
        <w:t>Сделаны подборки информационных стендов для родителей по различным тематикам.</w:t>
      </w:r>
    </w:p>
    <w:p w:rsidR="00CA03E1" w:rsidRDefault="00D3272D">
      <w:pPr>
        <w:ind w:left="357" w:right="-993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анализа предметно-развивающей среды групп,  можно сделать вывод, что педагоги уделяют должное внимание данному вопросу. Общая оснащенность составила  78,1  %. Отдельным группам были даны рекомендации по данному вопросу, которые в настоящее время исправляются и дорабатываются. В течение учебного года группам выделялись игрушки, настольно-печатные  и развивающие игры, приобретенные за счет субвенций (программы </w:t>
      </w:r>
      <w:proofErr w:type="spellStart"/>
      <w:r>
        <w:rPr>
          <w:sz w:val="28"/>
          <w:szCs w:val="28"/>
        </w:rPr>
        <w:t>по-душевого</w:t>
      </w:r>
      <w:proofErr w:type="spellEnd"/>
      <w:r>
        <w:rPr>
          <w:sz w:val="28"/>
          <w:szCs w:val="28"/>
        </w:rPr>
        <w:t xml:space="preserve"> финансирования). </w:t>
      </w:r>
    </w:p>
    <w:p w:rsidR="00CA03E1" w:rsidRDefault="00D3272D">
      <w:pPr>
        <w:ind w:left="357" w:right="-993" w:firstLine="397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приоритетного направления развития ДОУ, программ и технологий дополнительного образования приобретены: дополнительная методическая литература, рабочие тетради, демонстрационные пособия.</w:t>
      </w:r>
    </w:p>
    <w:p w:rsidR="00CA03E1" w:rsidRDefault="00CA03E1">
      <w:pPr>
        <w:ind w:left="-240" w:firstLine="600"/>
        <w:jc w:val="both"/>
        <w:rPr>
          <w:rFonts w:ascii="Bookman Old Style" w:hAnsi="Bookman Old Style"/>
          <w:b/>
        </w:rPr>
      </w:pPr>
    </w:p>
    <w:p w:rsidR="00CA03E1" w:rsidRDefault="00CA03E1">
      <w:pPr>
        <w:ind w:left="-240" w:firstLine="600"/>
        <w:jc w:val="both"/>
        <w:rPr>
          <w:rFonts w:ascii="Bookman Old Style" w:hAnsi="Bookman Old Style"/>
          <w:b/>
        </w:rPr>
      </w:pPr>
    </w:p>
    <w:p w:rsidR="00CA03E1" w:rsidRDefault="00D3272D">
      <w:pPr>
        <w:ind w:left="-240" w:firstLine="60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Учебный план </w:t>
      </w:r>
    </w:p>
    <w:p w:rsidR="00CA03E1" w:rsidRDefault="00D3272D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Учебно-воспитательный процесс строится в соответствии с вышеперечисленными комплексными и парциальными программами и технологиями. Учебная нагрузка соответствует требованиям СанПиН. </w:t>
      </w:r>
    </w:p>
    <w:p w:rsidR="00CA03E1" w:rsidRDefault="00D3272D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ясельной группе проводится 10 занятий в неделю; </w:t>
      </w:r>
    </w:p>
    <w:p w:rsidR="00CA03E1" w:rsidRDefault="00D3272D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младшей группе – 11 занятий в неделю; </w:t>
      </w:r>
    </w:p>
    <w:p w:rsidR="00CA03E1" w:rsidRDefault="00D3272D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средней группе – 12 занятий в неделю; </w:t>
      </w:r>
    </w:p>
    <w:p w:rsidR="00CA03E1" w:rsidRDefault="00D3272D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старшей группе – 15; </w:t>
      </w:r>
    </w:p>
    <w:p w:rsidR="00CA03E1" w:rsidRDefault="00D3272D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подготовительной группе  - 17 занятий в неделю.</w:t>
      </w:r>
    </w:p>
    <w:p w:rsidR="00CA03E1" w:rsidRDefault="00D3272D">
      <w:pPr>
        <w:ind w:left="-240" w:firstLine="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состав этих занятий входят коррекционно-развивающие занятия и занятия дополнительного образования дошкольников. </w:t>
      </w:r>
    </w:p>
    <w:p w:rsidR="00CA03E1" w:rsidRDefault="00CA03E1">
      <w:pPr>
        <w:ind w:left="-240" w:firstLine="600"/>
        <w:jc w:val="both"/>
        <w:rPr>
          <w:rFonts w:ascii="Bookman Old Style" w:hAnsi="Bookman Old Style"/>
        </w:rPr>
      </w:pPr>
    </w:p>
    <w:p w:rsidR="00CA03E1" w:rsidRDefault="00CA03E1">
      <w:pPr>
        <w:ind w:left="-240" w:firstLine="600"/>
        <w:jc w:val="both"/>
        <w:rPr>
          <w:rFonts w:ascii="Bookman Old Style" w:hAnsi="Bookman Old Style"/>
        </w:rPr>
      </w:pPr>
    </w:p>
    <w:p w:rsidR="00CA03E1" w:rsidRDefault="00CA03E1">
      <w:pPr>
        <w:ind w:left="-240" w:firstLine="600"/>
        <w:jc w:val="both"/>
        <w:rPr>
          <w:rFonts w:ascii="Bookman Old Style" w:hAnsi="Bookman Old Style"/>
        </w:rPr>
      </w:pPr>
    </w:p>
    <w:p w:rsidR="00CA03E1" w:rsidRDefault="00CA03E1">
      <w:pPr>
        <w:ind w:left="-240" w:firstLine="600"/>
        <w:jc w:val="both"/>
        <w:rPr>
          <w:rFonts w:ascii="Bookman Old Style" w:hAnsi="Bookman Old Style"/>
        </w:rPr>
      </w:pPr>
    </w:p>
    <w:p w:rsidR="00CA03E1" w:rsidRDefault="00CA03E1">
      <w:pPr>
        <w:ind w:left="357" w:firstLine="397"/>
        <w:rPr>
          <w:sz w:val="28"/>
          <w:szCs w:val="28"/>
        </w:rPr>
      </w:pPr>
    </w:p>
    <w:p w:rsidR="00CA03E1" w:rsidRDefault="00D3272D">
      <w:pPr>
        <w:jc w:val="center"/>
        <w:outlineLvl w:val="0"/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5. Сотрудничество ДОУ и его филиалов с другими организациями</w:t>
      </w:r>
      <w:r>
        <w:rPr>
          <w:color w:val="0000FF"/>
          <w:sz w:val="32"/>
          <w:szCs w:val="32"/>
        </w:rPr>
        <w:t>.</w:t>
      </w:r>
    </w:p>
    <w:p w:rsidR="00CA03E1" w:rsidRDefault="00CA03E1">
      <w:pPr>
        <w:jc w:val="center"/>
        <w:outlineLvl w:val="0"/>
        <w:rPr>
          <w:color w:val="0000FF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16"/>
        <w:gridCol w:w="1896"/>
        <w:gridCol w:w="1992"/>
        <w:gridCol w:w="1843"/>
      </w:tblGrid>
      <w:tr w:rsidR="00CA03E1">
        <w:trPr>
          <w:trHeight w:val="330"/>
        </w:trPr>
        <w:tc>
          <w:tcPr>
            <w:tcW w:w="1985" w:type="dxa"/>
            <w:vMerge w:val="restart"/>
          </w:tcPr>
          <w:p w:rsidR="00CA03E1" w:rsidRDefault="00D3272D">
            <w:r>
              <w:t>Социальные  партнеры</w:t>
            </w:r>
          </w:p>
        </w:tc>
        <w:tc>
          <w:tcPr>
            <w:tcW w:w="4812" w:type="dxa"/>
            <w:gridSpan w:val="2"/>
          </w:tcPr>
          <w:p w:rsidR="00CA03E1" w:rsidRDefault="00D3272D">
            <w:r>
              <w:t>Результаты</w:t>
            </w:r>
          </w:p>
        </w:tc>
        <w:tc>
          <w:tcPr>
            <w:tcW w:w="1992" w:type="dxa"/>
            <w:vMerge w:val="restart"/>
          </w:tcPr>
          <w:p w:rsidR="00CA03E1" w:rsidRDefault="00D3272D">
            <w:r>
              <w:t>Выводы</w:t>
            </w:r>
          </w:p>
        </w:tc>
        <w:tc>
          <w:tcPr>
            <w:tcW w:w="1843" w:type="dxa"/>
            <w:vMerge w:val="restart"/>
          </w:tcPr>
          <w:p w:rsidR="00CA03E1" w:rsidRDefault="00D3272D">
            <w:r>
              <w:t>Перспективы  в  работе</w:t>
            </w:r>
          </w:p>
        </w:tc>
      </w:tr>
      <w:tr w:rsidR="00CA03E1">
        <w:trPr>
          <w:trHeight w:val="210"/>
        </w:trPr>
        <w:tc>
          <w:tcPr>
            <w:tcW w:w="1985" w:type="dxa"/>
            <w:vMerge/>
          </w:tcPr>
          <w:p w:rsidR="00CA03E1" w:rsidRDefault="00CA03E1"/>
        </w:tc>
        <w:tc>
          <w:tcPr>
            <w:tcW w:w="2916" w:type="dxa"/>
          </w:tcPr>
          <w:p w:rsidR="00CA03E1" w:rsidRDefault="00D3272D">
            <w:r>
              <w:t>Сильные  стороны</w:t>
            </w:r>
          </w:p>
        </w:tc>
        <w:tc>
          <w:tcPr>
            <w:tcW w:w="1896" w:type="dxa"/>
          </w:tcPr>
          <w:p w:rsidR="00CA03E1" w:rsidRDefault="00D3272D">
            <w:r>
              <w:t>Слабые  стороны</w:t>
            </w:r>
          </w:p>
        </w:tc>
        <w:tc>
          <w:tcPr>
            <w:tcW w:w="1992" w:type="dxa"/>
            <w:vMerge/>
          </w:tcPr>
          <w:p w:rsidR="00CA03E1" w:rsidRDefault="00CA03E1"/>
        </w:tc>
        <w:tc>
          <w:tcPr>
            <w:tcW w:w="1843" w:type="dxa"/>
            <w:vMerge/>
          </w:tcPr>
          <w:p w:rsidR="00CA03E1" w:rsidRDefault="00CA03E1"/>
        </w:tc>
      </w:tr>
      <w:tr w:rsidR="00CA03E1">
        <w:tc>
          <w:tcPr>
            <w:tcW w:w="1985" w:type="dxa"/>
          </w:tcPr>
          <w:p w:rsidR="00CA03E1" w:rsidRDefault="00D3272D">
            <w:r>
              <w:t>1. ОАО «Пензенский тепличный комбинат»</w:t>
            </w:r>
          </w:p>
        </w:tc>
        <w:tc>
          <w:tcPr>
            <w:tcW w:w="2916" w:type="dxa"/>
          </w:tcPr>
          <w:p w:rsidR="00CA03E1" w:rsidRDefault="00D3272D">
            <w:r>
              <w:t>- Оказывает  спонсорскую  помощь  ДОУ;</w:t>
            </w:r>
          </w:p>
          <w:p w:rsidR="00CA03E1" w:rsidRDefault="00D3272D">
            <w:r>
              <w:t>- Помощь  в  решении  хозяйственных  вопросов, ремонтных  работ, вывозе мусора.</w:t>
            </w:r>
          </w:p>
          <w:p w:rsidR="00CA03E1" w:rsidRDefault="00D3272D">
            <w:r>
              <w:t xml:space="preserve">- Предоставляет  транспорт  для  вывоза  детей  на  экскурсии;  </w:t>
            </w:r>
          </w:p>
          <w:p w:rsidR="00CA03E1" w:rsidRDefault="00D3272D">
            <w:r>
              <w:t>- Круглый  год  поставляет  овощи  для  питания  детей  как  спонсорскую помощь (огурцы,  помидоры, зеленый лук)</w:t>
            </w:r>
          </w:p>
          <w:p w:rsidR="00CA03E1" w:rsidRDefault="00D3272D">
            <w:r>
              <w:t>- Изготовление игрового оборудования для участка.</w:t>
            </w:r>
          </w:p>
        </w:tc>
        <w:tc>
          <w:tcPr>
            <w:tcW w:w="1896" w:type="dxa"/>
          </w:tcPr>
          <w:p w:rsidR="00CA03E1" w:rsidRDefault="00D3272D">
            <w:r>
              <w:t>ГУП «Тепличный»  создает  неблагоприятный  экологический  фон  в  микрорайоне.</w:t>
            </w:r>
          </w:p>
        </w:tc>
        <w:tc>
          <w:tcPr>
            <w:tcW w:w="1992" w:type="dxa"/>
            <w:vMerge w:val="restart"/>
          </w:tcPr>
          <w:p w:rsidR="00CA03E1" w:rsidRDefault="00D3272D">
            <w:r>
              <w:t xml:space="preserve">Взаимодействие  ДОУ  с  социальными  партнерами  дает  возможность  выжить  в  трудных  экономических  условиях,  решать  хозяйственные  вопросы, а также </w:t>
            </w:r>
          </w:p>
          <w:p w:rsidR="00CA03E1" w:rsidRDefault="00D3272D">
            <w:r>
              <w:t>вопросы  воспитания   и  развития  дошкольников.</w:t>
            </w:r>
          </w:p>
          <w:p w:rsidR="00CA03E1" w:rsidRDefault="00D3272D">
            <w:r>
              <w:t xml:space="preserve">Социальные партнеры помогают поддерживать материально-техническую базу ДОУ на хорошем уровне.  Благодаря  взаимодействию  с  социальными  </w:t>
            </w:r>
            <w:r>
              <w:lastRenderedPageBreak/>
              <w:t>партнерами  детский  сад  успешно  решает  вопросы  оздоровления  детей (заболеваемости  детей  в  нашем  ДОУ  одна  из  самых  низких  в  городе).</w:t>
            </w:r>
          </w:p>
          <w:p w:rsidR="00CA03E1" w:rsidRDefault="00D3272D">
            <w:r>
              <w:t xml:space="preserve">Д/сад  ведет  </w:t>
            </w:r>
            <w:proofErr w:type="spellStart"/>
            <w:r>
              <w:t>целенаправ</w:t>
            </w:r>
            <w:proofErr w:type="spellEnd"/>
            <w:r>
              <w:t xml:space="preserve">-ленную,  планомерную  работу  в  данном  направлении,  ежегодно  расширяя  сферы  </w:t>
            </w:r>
            <w:proofErr w:type="spellStart"/>
            <w:r>
              <w:t>взаимодей-ствия</w:t>
            </w:r>
            <w:proofErr w:type="spellEnd"/>
            <w:r>
              <w:t xml:space="preserve">  с  социальными  партнерами. Обобщен опыт работы ДОУ в этом направлении. </w:t>
            </w:r>
          </w:p>
        </w:tc>
        <w:tc>
          <w:tcPr>
            <w:tcW w:w="1843" w:type="dxa"/>
            <w:vMerge w:val="restart"/>
          </w:tcPr>
          <w:p w:rsidR="00CA03E1" w:rsidRDefault="00D3272D">
            <w:r>
              <w:lastRenderedPageBreak/>
              <w:t xml:space="preserve">- Продолжать  и  расширять  сотрудничество  со  всеми  названными  организациями  и  </w:t>
            </w:r>
            <w:proofErr w:type="spellStart"/>
            <w:r>
              <w:t>предприя-тиями</w:t>
            </w:r>
            <w:proofErr w:type="spellEnd"/>
            <w:r>
              <w:t xml:space="preserve"> в сфере качественной организации педагогического процесса и укрепления материально-технической базы ДОУ..</w:t>
            </w:r>
          </w:p>
          <w:p w:rsidR="00CA03E1" w:rsidRDefault="00CA03E1"/>
        </w:tc>
      </w:tr>
      <w:tr w:rsidR="00CA03E1">
        <w:tc>
          <w:tcPr>
            <w:tcW w:w="1985" w:type="dxa"/>
          </w:tcPr>
          <w:p w:rsidR="00CA03E1" w:rsidRDefault="00D3272D">
            <w:r>
              <w:t>2.  МУЗ  городская  больница  им. М.А. Семашко  детская  поликлиника  № 1.</w:t>
            </w:r>
          </w:p>
        </w:tc>
        <w:tc>
          <w:tcPr>
            <w:tcW w:w="2916" w:type="dxa"/>
          </w:tcPr>
          <w:p w:rsidR="00CA03E1" w:rsidRDefault="00D3272D">
            <w:r>
              <w:t xml:space="preserve">- Разработана  новая  схема  оздоровления  детей  из  опыта работы  детского  санатория  «Солнышко»  и  внедрена  в  работу. </w:t>
            </w:r>
          </w:p>
          <w:p w:rsidR="00CA03E1" w:rsidRDefault="00D3272D">
            <w:r>
              <w:t xml:space="preserve">- На базе ДОУ создан фотарий и разработана схема оздоровительных </w:t>
            </w:r>
            <w:r>
              <w:lastRenderedPageBreak/>
              <w:t>процедур для детей, согласованная с поликлиникой.</w:t>
            </w:r>
          </w:p>
          <w:p w:rsidR="00CA03E1" w:rsidRDefault="00D3272D">
            <w:r>
              <w:t>- Детей  ежедневно  осматривает  врач – педиатр.</w:t>
            </w:r>
          </w:p>
          <w:p w:rsidR="00CA03E1" w:rsidRDefault="00D3272D">
            <w:r>
              <w:t>- Организован  ежегодный  осмотр  детей  врачами – специалистами.</w:t>
            </w:r>
          </w:p>
          <w:p w:rsidR="00CA03E1" w:rsidRDefault="00D3272D">
            <w:r>
              <w:t xml:space="preserve">- Проводятся  индивидуальные  консультации  психоневролога.  </w:t>
            </w:r>
          </w:p>
        </w:tc>
        <w:tc>
          <w:tcPr>
            <w:tcW w:w="1896" w:type="dxa"/>
          </w:tcPr>
          <w:p w:rsidR="00CA03E1" w:rsidRDefault="00D3272D">
            <w:r>
              <w:lastRenderedPageBreak/>
              <w:t xml:space="preserve">Мало  приглашаются  врачи  -  специалисты  на  встречи  с  родителями.  После  осмотра  оставляются  лишь  </w:t>
            </w:r>
            <w:r>
              <w:lastRenderedPageBreak/>
              <w:t>назначения,  а  беседы,  консультации,  рекомендации  родителям  не  даются.</w:t>
            </w:r>
          </w:p>
        </w:tc>
        <w:tc>
          <w:tcPr>
            <w:tcW w:w="1992" w:type="dxa"/>
            <w:vMerge/>
          </w:tcPr>
          <w:p w:rsidR="00CA03E1" w:rsidRDefault="00CA03E1"/>
        </w:tc>
        <w:tc>
          <w:tcPr>
            <w:tcW w:w="1843" w:type="dxa"/>
            <w:vMerge/>
          </w:tcPr>
          <w:p w:rsidR="00CA03E1" w:rsidRDefault="00CA03E1"/>
        </w:tc>
      </w:tr>
      <w:tr w:rsidR="00CA03E1">
        <w:tc>
          <w:tcPr>
            <w:tcW w:w="1985" w:type="dxa"/>
          </w:tcPr>
          <w:p w:rsidR="00CA03E1" w:rsidRDefault="00D3272D">
            <w:r>
              <w:lastRenderedPageBreak/>
              <w:t>3.  МУП  «Зеленое  хозяйство»</w:t>
            </w:r>
          </w:p>
        </w:tc>
        <w:tc>
          <w:tcPr>
            <w:tcW w:w="2916" w:type="dxa"/>
          </w:tcPr>
          <w:p w:rsidR="00CA03E1" w:rsidRDefault="00D3272D">
            <w:r>
              <w:t>- Оказывает  помощь  в  вывозе  мусора;</w:t>
            </w:r>
          </w:p>
          <w:p w:rsidR="00CA03E1" w:rsidRDefault="00D3272D">
            <w:r>
              <w:t>- Приобретение  саженцев,  цветочной  рассады;</w:t>
            </w:r>
          </w:p>
          <w:p w:rsidR="00CA03E1" w:rsidRDefault="00D3272D">
            <w:r>
              <w:t xml:space="preserve">- спилил  и  опиливание  деревьев; </w:t>
            </w:r>
          </w:p>
          <w:p w:rsidR="00CA03E1" w:rsidRDefault="00D3272D">
            <w:r>
              <w:t>- завоз земли для оформления газонов.</w:t>
            </w:r>
          </w:p>
        </w:tc>
        <w:tc>
          <w:tcPr>
            <w:tcW w:w="1896" w:type="dxa"/>
          </w:tcPr>
          <w:p w:rsidR="00CA03E1" w:rsidRDefault="00CA03E1"/>
        </w:tc>
        <w:tc>
          <w:tcPr>
            <w:tcW w:w="1992" w:type="dxa"/>
            <w:vMerge/>
          </w:tcPr>
          <w:p w:rsidR="00CA03E1" w:rsidRDefault="00CA03E1"/>
        </w:tc>
        <w:tc>
          <w:tcPr>
            <w:tcW w:w="1843" w:type="dxa"/>
            <w:vMerge/>
          </w:tcPr>
          <w:p w:rsidR="00CA03E1" w:rsidRDefault="00CA03E1"/>
        </w:tc>
      </w:tr>
      <w:tr w:rsidR="00CA03E1">
        <w:tc>
          <w:tcPr>
            <w:tcW w:w="1985" w:type="dxa"/>
          </w:tcPr>
          <w:p w:rsidR="00CA03E1" w:rsidRDefault="00D3272D">
            <w:r>
              <w:t>4.  Областной  физкультурный  диспансер</w:t>
            </w:r>
          </w:p>
        </w:tc>
        <w:tc>
          <w:tcPr>
            <w:tcW w:w="2916" w:type="dxa"/>
          </w:tcPr>
          <w:p w:rsidR="00CA03E1" w:rsidRDefault="00D3272D">
            <w:r>
              <w:t xml:space="preserve">- Организованы  группы  лечебной  гимнастики  по  коррекции  нарушений  осанки  и  плоскостопия,  занятия  проводит медсестра ЛФК  </w:t>
            </w:r>
            <w:proofErr w:type="spellStart"/>
            <w:r>
              <w:t>физдиспансера</w:t>
            </w:r>
            <w:proofErr w:type="spellEnd"/>
            <w:r>
              <w:t>.</w:t>
            </w:r>
          </w:p>
          <w:p w:rsidR="00CA03E1" w:rsidRDefault="00D3272D">
            <w:r>
              <w:t>- Проводится  ежегодное  обследование  детей  врачом  диспансера  по  выявлению  таких  нарушений.</w:t>
            </w:r>
          </w:p>
        </w:tc>
        <w:tc>
          <w:tcPr>
            <w:tcW w:w="1896" w:type="dxa"/>
          </w:tcPr>
          <w:p w:rsidR="00CA03E1" w:rsidRDefault="00D3272D">
            <w:r>
              <w:t>Не  всегда  есть  материальная  возможность  приобретение  оборудование  рекомендуемое  специалистами  диспансера.</w:t>
            </w:r>
          </w:p>
        </w:tc>
        <w:tc>
          <w:tcPr>
            <w:tcW w:w="1992" w:type="dxa"/>
            <w:vMerge/>
          </w:tcPr>
          <w:p w:rsidR="00CA03E1" w:rsidRDefault="00CA03E1"/>
        </w:tc>
        <w:tc>
          <w:tcPr>
            <w:tcW w:w="1843" w:type="dxa"/>
            <w:vMerge/>
          </w:tcPr>
          <w:p w:rsidR="00CA03E1" w:rsidRDefault="00CA03E1"/>
        </w:tc>
      </w:tr>
      <w:tr w:rsidR="00CA03E1">
        <w:tc>
          <w:tcPr>
            <w:tcW w:w="1985" w:type="dxa"/>
          </w:tcPr>
          <w:p w:rsidR="00CA03E1" w:rsidRDefault="00D3272D">
            <w:r>
              <w:t>5.  ГУК «Пензенский  областной Дом  народного  творчества»</w:t>
            </w:r>
          </w:p>
        </w:tc>
        <w:tc>
          <w:tcPr>
            <w:tcW w:w="2916" w:type="dxa"/>
          </w:tcPr>
          <w:p w:rsidR="00CA03E1" w:rsidRDefault="00D3272D">
            <w:r>
              <w:t>Выполнены  все  запланированные  экскурсии,  дети  получили  знания  о рукоделиях  пензенских  мастеров.  Дети  познакомились  с  музеем,  правилами  поведения  в  нем.</w:t>
            </w:r>
          </w:p>
        </w:tc>
        <w:tc>
          <w:tcPr>
            <w:tcW w:w="1896" w:type="dxa"/>
          </w:tcPr>
          <w:p w:rsidR="00CA03E1" w:rsidRDefault="00CA03E1"/>
        </w:tc>
        <w:tc>
          <w:tcPr>
            <w:tcW w:w="1992" w:type="dxa"/>
            <w:vMerge/>
          </w:tcPr>
          <w:p w:rsidR="00CA03E1" w:rsidRDefault="00CA03E1"/>
        </w:tc>
        <w:tc>
          <w:tcPr>
            <w:tcW w:w="1843" w:type="dxa"/>
            <w:vMerge/>
          </w:tcPr>
          <w:p w:rsidR="00CA03E1" w:rsidRDefault="00CA03E1"/>
        </w:tc>
      </w:tr>
      <w:tr w:rsidR="00CA03E1">
        <w:tc>
          <w:tcPr>
            <w:tcW w:w="1985" w:type="dxa"/>
          </w:tcPr>
          <w:p w:rsidR="00CA03E1" w:rsidRDefault="00D3272D">
            <w:r>
              <w:t>6. ГУК «Пензенский  государственный краеведческий  музей».</w:t>
            </w:r>
          </w:p>
        </w:tc>
        <w:tc>
          <w:tcPr>
            <w:tcW w:w="2916" w:type="dxa"/>
          </w:tcPr>
          <w:p w:rsidR="00CA03E1" w:rsidRDefault="00D3272D">
            <w:r>
              <w:t>Дети познакомились с историей возникновения города Пензы, географическими и природными с особенностями Пензенского края.</w:t>
            </w:r>
          </w:p>
        </w:tc>
        <w:tc>
          <w:tcPr>
            <w:tcW w:w="1896" w:type="dxa"/>
          </w:tcPr>
          <w:p w:rsidR="00CA03E1" w:rsidRDefault="00CA03E1"/>
        </w:tc>
        <w:tc>
          <w:tcPr>
            <w:tcW w:w="1992" w:type="dxa"/>
            <w:vMerge/>
          </w:tcPr>
          <w:p w:rsidR="00CA03E1" w:rsidRDefault="00CA03E1"/>
        </w:tc>
        <w:tc>
          <w:tcPr>
            <w:tcW w:w="1843" w:type="dxa"/>
            <w:vMerge/>
          </w:tcPr>
          <w:p w:rsidR="00CA03E1" w:rsidRDefault="00CA03E1"/>
        </w:tc>
      </w:tr>
      <w:tr w:rsidR="00CA03E1">
        <w:tc>
          <w:tcPr>
            <w:tcW w:w="1985" w:type="dxa"/>
          </w:tcPr>
          <w:p w:rsidR="00CA03E1" w:rsidRDefault="00D3272D">
            <w:r>
              <w:t xml:space="preserve">7.  Пензенская областная  </w:t>
            </w:r>
            <w:r>
              <w:lastRenderedPageBreak/>
              <w:t>картинная  галерея  им. К.А. Савицкого</w:t>
            </w:r>
          </w:p>
        </w:tc>
        <w:tc>
          <w:tcPr>
            <w:tcW w:w="2916" w:type="dxa"/>
          </w:tcPr>
          <w:p w:rsidR="00CA03E1" w:rsidRDefault="00D3272D">
            <w:r>
              <w:lastRenderedPageBreak/>
              <w:t>- Все  запланированные  мероприятия  выполнены.</w:t>
            </w:r>
          </w:p>
          <w:p w:rsidR="00CA03E1" w:rsidRDefault="00D3272D">
            <w:r>
              <w:lastRenderedPageBreak/>
              <w:t>- Дети  получили  представление  об изобразительном искусстве, его видах, познакомились с картинной галереей, правилах поведения в ней.</w:t>
            </w:r>
          </w:p>
          <w:p w:rsidR="00CA03E1" w:rsidRDefault="00D3272D">
            <w:r>
              <w:t>- Музей  проводит  выездные  экскурсии,  что  очень  удобно  для  ДОУ.</w:t>
            </w:r>
          </w:p>
        </w:tc>
        <w:tc>
          <w:tcPr>
            <w:tcW w:w="1896" w:type="dxa"/>
          </w:tcPr>
          <w:p w:rsidR="00CA03E1" w:rsidRDefault="00CA03E1"/>
        </w:tc>
        <w:tc>
          <w:tcPr>
            <w:tcW w:w="1992" w:type="dxa"/>
            <w:vMerge w:val="restart"/>
            <w:tcBorders>
              <w:top w:val="nil"/>
            </w:tcBorders>
          </w:tcPr>
          <w:p w:rsidR="00CA03E1" w:rsidRDefault="00CA03E1"/>
        </w:tc>
        <w:tc>
          <w:tcPr>
            <w:tcW w:w="1843" w:type="dxa"/>
            <w:vMerge w:val="restart"/>
            <w:tcBorders>
              <w:top w:val="nil"/>
            </w:tcBorders>
          </w:tcPr>
          <w:p w:rsidR="00CA03E1" w:rsidRDefault="00CA03E1"/>
        </w:tc>
      </w:tr>
      <w:tr w:rsidR="00CA03E1">
        <w:tc>
          <w:tcPr>
            <w:tcW w:w="1985" w:type="dxa"/>
          </w:tcPr>
          <w:p w:rsidR="00CA03E1" w:rsidRDefault="00D3272D">
            <w:r>
              <w:lastRenderedPageBreak/>
              <w:t>8.  ГУК «Пензенский областной театр  кукол»</w:t>
            </w:r>
          </w:p>
        </w:tc>
        <w:tc>
          <w:tcPr>
            <w:tcW w:w="2916" w:type="dxa"/>
          </w:tcPr>
          <w:p w:rsidR="00CA03E1" w:rsidRDefault="00D3272D">
            <w:r>
              <w:t>- Выездные  спектакли  очень  нравятся  детям.  Это  приобщает  их  к  театральному  искусству,  помогает  проявить  свои    творческие  способности,  расширяет  кругозор  детей.</w:t>
            </w:r>
          </w:p>
          <w:p w:rsidR="00CA03E1" w:rsidRDefault="00D3272D">
            <w:r>
              <w:t>- Выезд  в  театр  воспитывает  у  детей  культуру  поведения  в  общественных  местах.</w:t>
            </w:r>
          </w:p>
        </w:tc>
        <w:tc>
          <w:tcPr>
            <w:tcW w:w="1896" w:type="dxa"/>
          </w:tcPr>
          <w:p w:rsidR="00CA03E1" w:rsidRDefault="00CA03E1"/>
        </w:tc>
        <w:tc>
          <w:tcPr>
            <w:tcW w:w="1992" w:type="dxa"/>
            <w:vMerge/>
          </w:tcPr>
          <w:p w:rsidR="00CA03E1" w:rsidRDefault="00CA03E1"/>
        </w:tc>
        <w:tc>
          <w:tcPr>
            <w:tcW w:w="1843" w:type="dxa"/>
            <w:vMerge/>
            <w:tcBorders>
              <w:top w:val="nil"/>
            </w:tcBorders>
          </w:tcPr>
          <w:p w:rsidR="00CA03E1" w:rsidRDefault="00CA03E1"/>
        </w:tc>
      </w:tr>
      <w:tr w:rsidR="00CA03E1">
        <w:tc>
          <w:tcPr>
            <w:tcW w:w="1985" w:type="dxa"/>
          </w:tcPr>
          <w:p w:rsidR="00CA03E1" w:rsidRDefault="00D3272D">
            <w:r>
              <w:t xml:space="preserve">9. МБОУ СОШ </w:t>
            </w:r>
          </w:p>
          <w:p w:rsidR="00CA03E1" w:rsidRDefault="00D3272D">
            <w:pPr>
              <w:jc w:val="center"/>
            </w:pPr>
            <w:r>
              <w:t>№ 75</w:t>
            </w:r>
          </w:p>
        </w:tc>
        <w:tc>
          <w:tcPr>
            <w:tcW w:w="2916" w:type="dxa"/>
          </w:tcPr>
          <w:p w:rsidR="00CA03E1" w:rsidRDefault="00D3272D">
            <w:r>
              <w:t>- Дети  получают  возможность  заранее  познакомится  со  школой,  школьной  жизнью,  поучаствовать  в  мероприятиях  со  своими  старшими  товарищами.</w:t>
            </w:r>
          </w:p>
          <w:p w:rsidR="00CA03E1" w:rsidRDefault="00D3272D">
            <w:r>
              <w:t>- Учителя  знакомится  со  своими  будущими  воспитанниками,  их  индивидуальными  особенностями  и  возможностями.</w:t>
            </w:r>
          </w:p>
          <w:p w:rsidR="00CA03E1" w:rsidRDefault="00D3272D">
            <w:r>
              <w:t>- Имеется  возможность  отследить  успеваемость  выпускников,  проанализировать  трудности  в  обучении  детей,  скорректировать  на  этой  основе  подготовку  детей  к  школе  в  ДОУ.</w:t>
            </w:r>
          </w:p>
          <w:p w:rsidR="00CA03E1" w:rsidRDefault="00D3272D">
            <w:r>
              <w:t>- Родители  получили  необходимые  знания  и  практические  навыки  по  подготовке  детей  к  школе.</w:t>
            </w:r>
          </w:p>
          <w:p w:rsidR="00CA03E1" w:rsidRDefault="00D3272D">
            <w:r>
              <w:t xml:space="preserve">- Согласно  плану  проведены  совместные  </w:t>
            </w:r>
            <w:r>
              <w:lastRenderedPageBreak/>
              <w:t xml:space="preserve">мероприятия,  что  сближает  и  объединяет  детей,  педагогов  и  родителей,  делает  переход  выпускников  ДОУ  в  школу  безболезненным, легким. </w:t>
            </w:r>
          </w:p>
          <w:p w:rsidR="00CA03E1" w:rsidRDefault="00D3272D">
            <w:r>
              <w:t xml:space="preserve">- Оказывают помощь ДОУ в организации открытых мероприятий городского и областного уровня (предоставляют помещение, участие выпускников ДОУ в концерте).    </w:t>
            </w:r>
          </w:p>
          <w:p w:rsidR="00CA03E1" w:rsidRDefault="00CA03E1"/>
          <w:p w:rsidR="00CA03E1" w:rsidRDefault="00CA03E1"/>
        </w:tc>
        <w:tc>
          <w:tcPr>
            <w:tcW w:w="1896" w:type="dxa"/>
          </w:tcPr>
          <w:p w:rsidR="00CA03E1" w:rsidRDefault="00D3272D">
            <w:r>
              <w:lastRenderedPageBreak/>
              <w:t>- Больше  уделить  внимания  развитию   мотивационной готовности   выпускников.</w:t>
            </w:r>
          </w:p>
          <w:p w:rsidR="00CA03E1" w:rsidRDefault="00D3272D">
            <w:r>
              <w:t>- Мало  внимания  в  школе  уделяется  вопросам  оздоровления  детей, их индивидуальным особенностям.</w:t>
            </w:r>
          </w:p>
        </w:tc>
        <w:tc>
          <w:tcPr>
            <w:tcW w:w="1992" w:type="dxa"/>
            <w:vMerge/>
          </w:tcPr>
          <w:p w:rsidR="00CA03E1" w:rsidRDefault="00CA03E1"/>
        </w:tc>
        <w:tc>
          <w:tcPr>
            <w:tcW w:w="1843" w:type="dxa"/>
            <w:vMerge/>
            <w:tcBorders>
              <w:top w:val="nil"/>
            </w:tcBorders>
          </w:tcPr>
          <w:p w:rsidR="00CA03E1" w:rsidRDefault="00CA03E1"/>
        </w:tc>
      </w:tr>
      <w:tr w:rsidR="00CA03E1">
        <w:tc>
          <w:tcPr>
            <w:tcW w:w="1985" w:type="dxa"/>
          </w:tcPr>
          <w:p w:rsidR="00CA03E1" w:rsidRDefault="00D3272D">
            <w:r>
              <w:lastRenderedPageBreak/>
              <w:t>10.  МНМЦО г. Пензы</w:t>
            </w:r>
          </w:p>
        </w:tc>
        <w:tc>
          <w:tcPr>
            <w:tcW w:w="2916" w:type="dxa"/>
          </w:tcPr>
          <w:p w:rsidR="00CA03E1" w:rsidRDefault="00D3272D">
            <w:r>
              <w:t>- Педагоги  д/сада  имели  возможность  получить    консультации  по  различным  вопросам  педагогики,  психологии, различным  методикам,  на  практике  увидеть  формы  и  методы  работы  с  детьми.</w:t>
            </w:r>
          </w:p>
          <w:p w:rsidR="00CA03E1" w:rsidRDefault="00D3272D">
            <w:r>
              <w:t>- Участие в городских конкурсах повышает творческий потенциал педагогов ДОУ, помогает обобщить опыт работы, увидеть недостатки, скоординировать дальнейшую работу.</w:t>
            </w:r>
          </w:p>
        </w:tc>
        <w:tc>
          <w:tcPr>
            <w:tcW w:w="1896" w:type="dxa"/>
          </w:tcPr>
          <w:p w:rsidR="00CA03E1" w:rsidRDefault="00CA03E1"/>
        </w:tc>
        <w:tc>
          <w:tcPr>
            <w:tcW w:w="1992" w:type="dxa"/>
            <w:tcBorders>
              <w:top w:val="nil"/>
            </w:tcBorders>
          </w:tcPr>
          <w:p w:rsidR="00CA03E1" w:rsidRDefault="00CA03E1"/>
        </w:tc>
        <w:tc>
          <w:tcPr>
            <w:tcW w:w="1843" w:type="dxa"/>
            <w:tcBorders>
              <w:top w:val="nil"/>
            </w:tcBorders>
          </w:tcPr>
          <w:p w:rsidR="00CA03E1" w:rsidRDefault="00CA03E1"/>
        </w:tc>
      </w:tr>
      <w:tr w:rsidR="00CA03E1">
        <w:tc>
          <w:tcPr>
            <w:tcW w:w="1985" w:type="dxa"/>
          </w:tcPr>
          <w:p w:rsidR="00CA03E1" w:rsidRDefault="00D3272D">
            <w:r>
              <w:t xml:space="preserve">11. ПИРО </w:t>
            </w:r>
          </w:p>
        </w:tc>
        <w:tc>
          <w:tcPr>
            <w:tcW w:w="2916" w:type="dxa"/>
          </w:tcPr>
          <w:p w:rsidR="00CA03E1" w:rsidRDefault="00D3272D">
            <w:r>
              <w:t>- Педагоги  и  специалисты  прошли  повышение  квалификации  на  курсах.</w:t>
            </w:r>
          </w:p>
          <w:p w:rsidR="00CA03E1" w:rsidRDefault="00D3272D">
            <w:r>
              <w:t xml:space="preserve">- Подготовка открытых мероприятий для слушателей курсов повышения квалификации повышает профессиональное мастерство педагогов детского сада, помогает найти новые формы и методы работы с детьми, </w:t>
            </w:r>
            <w:proofErr w:type="spellStart"/>
            <w:r>
              <w:t>систематизи-ровать</w:t>
            </w:r>
            <w:proofErr w:type="spellEnd"/>
            <w:r>
              <w:t xml:space="preserve"> </w:t>
            </w:r>
            <w:proofErr w:type="spellStart"/>
            <w:r>
              <w:t>воспитательно</w:t>
            </w:r>
            <w:proofErr w:type="spellEnd"/>
            <w:r>
              <w:t>-образовательный процесс.</w:t>
            </w:r>
          </w:p>
        </w:tc>
        <w:tc>
          <w:tcPr>
            <w:tcW w:w="1896" w:type="dxa"/>
          </w:tcPr>
          <w:p w:rsidR="00CA03E1" w:rsidRDefault="00CA03E1"/>
        </w:tc>
        <w:tc>
          <w:tcPr>
            <w:tcW w:w="1992" w:type="dxa"/>
            <w:tcBorders>
              <w:top w:val="single" w:sz="4" w:space="0" w:color="auto"/>
            </w:tcBorders>
          </w:tcPr>
          <w:p w:rsidR="00CA03E1" w:rsidRDefault="00CA03E1"/>
        </w:tc>
        <w:tc>
          <w:tcPr>
            <w:tcW w:w="1843" w:type="dxa"/>
            <w:vMerge w:val="restart"/>
            <w:tcBorders>
              <w:top w:val="nil"/>
            </w:tcBorders>
          </w:tcPr>
          <w:p w:rsidR="00CA03E1" w:rsidRDefault="00CA03E1"/>
        </w:tc>
      </w:tr>
      <w:tr w:rsidR="00CA03E1">
        <w:tc>
          <w:tcPr>
            <w:tcW w:w="1985" w:type="dxa"/>
          </w:tcPr>
          <w:p w:rsidR="00CA03E1" w:rsidRDefault="00CA03E1"/>
        </w:tc>
        <w:tc>
          <w:tcPr>
            <w:tcW w:w="2916" w:type="dxa"/>
          </w:tcPr>
          <w:p w:rsidR="00CA03E1" w:rsidRDefault="00CA03E1"/>
        </w:tc>
        <w:tc>
          <w:tcPr>
            <w:tcW w:w="1896" w:type="dxa"/>
          </w:tcPr>
          <w:p w:rsidR="00CA03E1" w:rsidRDefault="00CA03E1"/>
        </w:tc>
        <w:tc>
          <w:tcPr>
            <w:tcW w:w="1992" w:type="dxa"/>
            <w:vMerge w:val="restart"/>
            <w:tcBorders>
              <w:top w:val="nil"/>
            </w:tcBorders>
          </w:tcPr>
          <w:p w:rsidR="00CA03E1" w:rsidRDefault="00CA03E1"/>
        </w:tc>
        <w:tc>
          <w:tcPr>
            <w:tcW w:w="1843" w:type="dxa"/>
            <w:vMerge/>
          </w:tcPr>
          <w:p w:rsidR="00CA03E1" w:rsidRDefault="00CA03E1"/>
        </w:tc>
      </w:tr>
      <w:tr w:rsidR="00CA03E1">
        <w:tc>
          <w:tcPr>
            <w:tcW w:w="1985" w:type="dxa"/>
          </w:tcPr>
          <w:p w:rsidR="00CA03E1" w:rsidRDefault="00D3272D">
            <w:r>
              <w:t>13.  Информационно-библиотечный центр г. Пензы</w:t>
            </w:r>
          </w:p>
        </w:tc>
        <w:tc>
          <w:tcPr>
            <w:tcW w:w="2916" w:type="dxa"/>
          </w:tcPr>
          <w:p w:rsidR="00CA03E1" w:rsidRDefault="00D3272D">
            <w:r>
              <w:t>У детей развиты представления об истории возникновении книги, ее значении, значимости библиотек в развитии цивилизации. Организована работа передвижной библиотеки. Принимают участие в познавательных мероприятиях для детей.</w:t>
            </w:r>
          </w:p>
        </w:tc>
        <w:tc>
          <w:tcPr>
            <w:tcW w:w="1896" w:type="dxa"/>
          </w:tcPr>
          <w:p w:rsidR="00CA03E1" w:rsidRDefault="00CA03E1"/>
        </w:tc>
        <w:tc>
          <w:tcPr>
            <w:tcW w:w="1992" w:type="dxa"/>
            <w:vMerge/>
            <w:tcBorders>
              <w:top w:val="nil"/>
            </w:tcBorders>
          </w:tcPr>
          <w:p w:rsidR="00CA03E1" w:rsidRDefault="00CA03E1"/>
        </w:tc>
        <w:tc>
          <w:tcPr>
            <w:tcW w:w="1843" w:type="dxa"/>
            <w:vMerge/>
          </w:tcPr>
          <w:p w:rsidR="00CA03E1" w:rsidRDefault="00CA03E1"/>
        </w:tc>
      </w:tr>
      <w:tr w:rsidR="00CA03E1">
        <w:trPr>
          <w:trHeight w:val="120"/>
        </w:trPr>
        <w:tc>
          <w:tcPr>
            <w:tcW w:w="1985" w:type="dxa"/>
            <w:vMerge w:val="restart"/>
          </w:tcPr>
          <w:p w:rsidR="00CA03E1" w:rsidRDefault="00D3272D">
            <w:r>
              <w:t xml:space="preserve">14. ГОУ ДОД СДЮСШОР по прыжкам в воду </w:t>
            </w:r>
            <w:proofErr w:type="spellStart"/>
            <w:r>
              <w:t>Облспорткомитета</w:t>
            </w:r>
            <w:proofErr w:type="spellEnd"/>
            <w:r>
              <w:t>.</w:t>
            </w:r>
          </w:p>
        </w:tc>
        <w:tc>
          <w:tcPr>
            <w:tcW w:w="2916" w:type="dxa"/>
            <w:vMerge w:val="restart"/>
          </w:tcPr>
          <w:p w:rsidR="00CA03E1" w:rsidRDefault="00D3272D">
            <w:r>
              <w:t>Проведен отбор детей с физическими данными по обучению детей прыжкам в воду.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CA03E1" w:rsidRDefault="00CA03E1"/>
        </w:tc>
        <w:tc>
          <w:tcPr>
            <w:tcW w:w="1992" w:type="dxa"/>
            <w:vMerge/>
            <w:tcBorders>
              <w:top w:val="single" w:sz="4" w:space="0" w:color="auto"/>
            </w:tcBorders>
          </w:tcPr>
          <w:p w:rsidR="00CA03E1" w:rsidRDefault="00CA03E1"/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CA03E1" w:rsidRDefault="00CA03E1"/>
        </w:tc>
      </w:tr>
      <w:tr w:rsidR="00CA03E1">
        <w:trPr>
          <w:trHeight w:val="243"/>
        </w:trPr>
        <w:tc>
          <w:tcPr>
            <w:tcW w:w="1985" w:type="dxa"/>
            <w:vMerge/>
          </w:tcPr>
          <w:p w:rsidR="00CA03E1" w:rsidRDefault="00CA03E1"/>
        </w:tc>
        <w:tc>
          <w:tcPr>
            <w:tcW w:w="2916" w:type="dxa"/>
            <w:vMerge/>
          </w:tcPr>
          <w:p w:rsidR="00CA03E1" w:rsidRDefault="00CA03E1"/>
        </w:tc>
        <w:tc>
          <w:tcPr>
            <w:tcW w:w="1896" w:type="dxa"/>
            <w:tcBorders>
              <w:top w:val="single" w:sz="4" w:space="0" w:color="auto"/>
            </w:tcBorders>
          </w:tcPr>
          <w:p w:rsidR="00CA03E1" w:rsidRDefault="00CA03E1"/>
        </w:tc>
        <w:tc>
          <w:tcPr>
            <w:tcW w:w="1992" w:type="dxa"/>
            <w:tcBorders>
              <w:top w:val="single" w:sz="4" w:space="0" w:color="auto"/>
            </w:tcBorders>
          </w:tcPr>
          <w:p w:rsidR="00CA03E1" w:rsidRDefault="00CA03E1"/>
        </w:tc>
        <w:tc>
          <w:tcPr>
            <w:tcW w:w="1843" w:type="dxa"/>
            <w:tcBorders>
              <w:top w:val="single" w:sz="4" w:space="0" w:color="auto"/>
            </w:tcBorders>
          </w:tcPr>
          <w:p w:rsidR="00CA03E1" w:rsidRDefault="00CA03E1"/>
        </w:tc>
      </w:tr>
      <w:tr w:rsidR="00CA03E1">
        <w:trPr>
          <w:trHeight w:val="1346"/>
        </w:trPr>
        <w:tc>
          <w:tcPr>
            <w:tcW w:w="1985" w:type="dxa"/>
            <w:vMerge/>
          </w:tcPr>
          <w:p w:rsidR="00CA03E1" w:rsidRDefault="00CA03E1"/>
        </w:tc>
        <w:tc>
          <w:tcPr>
            <w:tcW w:w="2916" w:type="dxa"/>
            <w:vMerge/>
          </w:tcPr>
          <w:p w:rsidR="00CA03E1" w:rsidRDefault="00CA03E1"/>
        </w:tc>
        <w:tc>
          <w:tcPr>
            <w:tcW w:w="1896" w:type="dxa"/>
          </w:tcPr>
          <w:p w:rsidR="00CA03E1" w:rsidRDefault="00CA03E1"/>
        </w:tc>
        <w:tc>
          <w:tcPr>
            <w:tcW w:w="1992" w:type="dxa"/>
            <w:tcBorders>
              <w:top w:val="nil"/>
              <w:bottom w:val="single" w:sz="4" w:space="0" w:color="auto"/>
            </w:tcBorders>
          </w:tcPr>
          <w:p w:rsidR="00CA03E1" w:rsidRDefault="00CA03E1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A03E1" w:rsidRDefault="00CA03E1"/>
        </w:tc>
      </w:tr>
      <w:tr w:rsidR="00CA03E1">
        <w:tc>
          <w:tcPr>
            <w:tcW w:w="1985" w:type="dxa"/>
          </w:tcPr>
          <w:p w:rsidR="00CA03E1" w:rsidRDefault="00D3272D">
            <w:r>
              <w:t>15. ДМШ №4</w:t>
            </w:r>
          </w:p>
        </w:tc>
        <w:tc>
          <w:tcPr>
            <w:tcW w:w="2916" w:type="dxa"/>
          </w:tcPr>
          <w:p w:rsidR="00CA03E1" w:rsidRDefault="00D3272D">
            <w:r>
              <w:t>Проведено прослушивание и отбор детей с музыкальными данными для обучения в ДМШ. Воспитанники ДМШ принимают участие в концертах и благотворительных вечерах ДОУ.</w:t>
            </w:r>
          </w:p>
        </w:tc>
        <w:tc>
          <w:tcPr>
            <w:tcW w:w="1896" w:type="dxa"/>
          </w:tcPr>
          <w:p w:rsidR="00CA03E1" w:rsidRDefault="00CA03E1"/>
        </w:tc>
        <w:tc>
          <w:tcPr>
            <w:tcW w:w="1992" w:type="dxa"/>
            <w:tcBorders>
              <w:top w:val="nil"/>
              <w:bottom w:val="single" w:sz="4" w:space="0" w:color="auto"/>
            </w:tcBorders>
          </w:tcPr>
          <w:p w:rsidR="00CA03E1" w:rsidRDefault="00CA03E1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A03E1" w:rsidRDefault="00CA03E1"/>
        </w:tc>
      </w:tr>
    </w:tbl>
    <w:p w:rsidR="00CA03E1" w:rsidRDefault="00CA03E1"/>
    <w:p w:rsidR="00CA03E1" w:rsidRDefault="00CA03E1">
      <w:pPr>
        <w:ind w:left="357" w:firstLine="397"/>
        <w:rPr>
          <w:sz w:val="28"/>
          <w:szCs w:val="28"/>
        </w:rPr>
      </w:pPr>
    </w:p>
    <w:p w:rsidR="00CA03E1" w:rsidRDefault="00D3272D">
      <w:pPr>
        <w:ind w:right="-1135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Выводы:</w:t>
      </w:r>
      <w:r>
        <w:rPr>
          <w:rFonts w:ascii="Bookman Old Style" w:hAnsi="Bookman Old Style"/>
        </w:rPr>
        <w:t xml:space="preserve"> Взаимодействие  ДОУ  с  социальными  партнерами  дает  возможность  выжить  в  трудных  экономических  условиях,  решать  хозяйственные  вопросы, а также вопросы  воспитания   и  развития  дошкольников.</w:t>
      </w:r>
    </w:p>
    <w:p w:rsidR="00CA03E1" w:rsidRDefault="00D3272D">
      <w:pPr>
        <w:ind w:right="-11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Социальные партнеры помогают поддерживать материально-техническую базу ДОУ на хорошем уровне.  Благодаря  взаимодействию  с  социальными  партнерами  детский  сад  успешно  решает  вопросы  оздоровления  детей (заболеваемости  детей  в  нашем  ДОУ  одна  из  самых  низких  в  городе).</w:t>
      </w:r>
    </w:p>
    <w:p w:rsidR="00CA03E1" w:rsidRDefault="00D3272D">
      <w:pPr>
        <w:ind w:right="-11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Д/сад  ведет  целенаправленную,  планомерную  работу  в  данном  направлении,  ежегодно  расширяя  сферы  взаимодействия  с  социальными  партнерами. Обобщен опыт работы ДОУ в этом направлении.</w:t>
      </w:r>
    </w:p>
    <w:p w:rsidR="00CA03E1" w:rsidRDefault="00CA03E1">
      <w:pPr>
        <w:ind w:right="-1135"/>
        <w:jc w:val="both"/>
        <w:rPr>
          <w:b/>
        </w:rPr>
      </w:pPr>
    </w:p>
    <w:p w:rsidR="00CA03E1" w:rsidRDefault="00CA03E1">
      <w:pPr>
        <w:jc w:val="center"/>
        <w:rPr>
          <w:b/>
          <w:color w:val="0000FF"/>
          <w:sz w:val="32"/>
          <w:szCs w:val="32"/>
          <w:u w:val="single"/>
        </w:rPr>
      </w:pPr>
    </w:p>
    <w:p w:rsidR="00CA03E1" w:rsidRDefault="00CA03E1">
      <w:pPr>
        <w:jc w:val="center"/>
        <w:rPr>
          <w:b/>
          <w:color w:val="0000FF"/>
          <w:sz w:val="32"/>
          <w:szCs w:val="32"/>
          <w:u w:val="single"/>
        </w:rPr>
      </w:pPr>
    </w:p>
    <w:p w:rsidR="00CA03E1" w:rsidRDefault="00CA03E1">
      <w:pPr>
        <w:jc w:val="center"/>
        <w:rPr>
          <w:b/>
          <w:color w:val="0000FF"/>
          <w:sz w:val="32"/>
          <w:szCs w:val="32"/>
          <w:u w:val="single"/>
        </w:rPr>
      </w:pPr>
    </w:p>
    <w:p w:rsidR="00CA03E1" w:rsidRDefault="00CA03E1">
      <w:pPr>
        <w:jc w:val="center"/>
        <w:rPr>
          <w:b/>
          <w:color w:val="0000FF"/>
          <w:sz w:val="32"/>
          <w:szCs w:val="32"/>
          <w:u w:val="single"/>
        </w:rPr>
      </w:pPr>
    </w:p>
    <w:p w:rsidR="00CA03E1" w:rsidRDefault="00CA03E1">
      <w:pPr>
        <w:jc w:val="center"/>
        <w:rPr>
          <w:b/>
          <w:color w:val="0000FF"/>
          <w:sz w:val="32"/>
          <w:szCs w:val="32"/>
          <w:u w:val="single"/>
        </w:rPr>
      </w:pPr>
    </w:p>
    <w:p w:rsidR="00CA03E1" w:rsidRDefault="00CA03E1">
      <w:pPr>
        <w:jc w:val="center"/>
        <w:rPr>
          <w:b/>
          <w:color w:val="0000FF"/>
          <w:sz w:val="32"/>
          <w:szCs w:val="32"/>
          <w:u w:val="single"/>
        </w:rPr>
      </w:pPr>
    </w:p>
    <w:p w:rsidR="00CA03E1" w:rsidRDefault="00CA03E1">
      <w:pPr>
        <w:jc w:val="center"/>
        <w:rPr>
          <w:b/>
          <w:color w:val="0000FF"/>
          <w:sz w:val="32"/>
          <w:szCs w:val="32"/>
          <w:u w:val="single"/>
        </w:rPr>
      </w:pPr>
    </w:p>
    <w:p w:rsidR="00CA03E1" w:rsidRDefault="00CA03E1">
      <w:pPr>
        <w:jc w:val="center"/>
        <w:rPr>
          <w:b/>
          <w:color w:val="0000FF"/>
          <w:sz w:val="32"/>
          <w:szCs w:val="32"/>
          <w:u w:val="single"/>
        </w:rPr>
      </w:pPr>
    </w:p>
    <w:p w:rsidR="00CA03E1" w:rsidRDefault="00CA03E1">
      <w:pPr>
        <w:jc w:val="center"/>
        <w:rPr>
          <w:b/>
          <w:color w:val="0000FF"/>
          <w:sz w:val="32"/>
          <w:szCs w:val="32"/>
          <w:u w:val="single"/>
        </w:rPr>
      </w:pPr>
    </w:p>
    <w:p w:rsidR="00CA03E1" w:rsidRDefault="00CA03E1">
      <w:pPr>
        <w:jc w:val="center"/>
        <w:rPr>
          <w:b/>
          <w:color w:val="0000FF"/>
          <w:sz w:val="32"/>
          <w:szCs w:val="32"/>
          <w:u w:val="single"/>
        </w:rPr>
        <w:sectPr w:rsidR="00CA03E1">
          <w:pgSz w:w="11906" w:h="16838" w:code="9"/>
          <w:pgMar w:top="1134" w:right="1700" w:bottom="1134" w:left="851" w:header="709" w:footer="709" w:gutter="0"/>
          <w:cols w:space="708"/>
          <w:docGrid w:linePitch="360"/>
        </w:sectPr>
      </w:pPr>
    </w:p>
    <w:p w:rsidR="00CA03E1" w:rsidRDefault="00D3272D">
      <w:pPr>
        <w:jc w:val="center"/>
        <w:rPr>
          <w:b/>
          <w:color w:val="0000FF"/>
          <w:sz w:val="16"/>
          <w:szCs w:val="16"/>
          <w:u w:val="single"/>
        </w:rPr>
      </w:pPr>
      <w:r>
        <w:rPr>
          <w:b/>
          <w:color w:val="0000FF"/>
          <w:sz w:val="32"/>
          <w:szCs w:val="32"/>
          <w:u w:val="single"/>
        </w:rPr>
        <w:lastRenderedPageBreak/>
        <w:t>6. Анализ заболеваемости</w:t>
      </w:r>
    </w:p>
    <w:p w:rsidR="00CA03E1" w:rsidRDefault="00CA03E1">
      <w:pPr>
        <w:jc w:val="center"/>
        <w:rPr>
          <w:b/>
          <w:color w:val="0000FF"/>
          <w:sz w:val="16"/>
          <w:szCs w:val="16"/>
          <w:u w:val="single"/>
        </w:rPr>
      </w:pPr>
    </w:p>
    <w:p w:rsidR="00CA03E1" w:rsidRDefault="00D3272D">
      <w:pPr>
        <w:ind w:firstLine="540"/>
        <w:jc w:val="center"/>
        <w:rPr>
          <w:b/>
          <w:color w:val="CC00CC"/>
          <w:sz w:val="28"/>
          <w:szCs w:val="28"/>
        </w:rPr>
      </w:pPr>
      <w:r>
        <w:rPr>
          <w:b/>
          <w:color w:val="CC00CC"/>
          <w:sz w:val="28"/>
          <w:szCs w:val="28"/>
        </w:rPr>
        <w:t>6.1. Распределение детей по группам здоровья</w:t>
      </w:r>
    </w:p>
    <w:p w:rsidR="00CA03E1" w:rsidRDefault="00CA03E1">
      <w:pPr>
        <w:ind w:firstLine="540"/>
        <w:jc w:val="center"/>
        <w:rPr>
          <w:sz w:val="16"/>
          <w:szCs w:val="16"/>
          <w:u w:val="single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20"/>
        <w:gridCol w:w="720"/>
        <w:gridCol w:w="7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CA03E1">
        <w:tc>
          <w:tcPr>
            <w:tcW w:w="2628" w:type="dxa"/>
            <w:vMerge w:val="restart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</w:t>
            </w:r>
          </w:p>
        </w:tc>
        <w:tc>
          <w:tcPr>
            <w:tcW w:w="2160" w:type="dxa"/>
            <w:gridSpan w:val="3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детей по группам</w:t>
            </w:r>
          </w:p>
        </w:tc>
        <w:tc>
          <w:tcPr>
            <w:tcW w:w="10080" w:type="dxa"/>
            <w:gridSpan w:val="12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здоровья, учебные года</w:t>
            </w:r>
          </w:p>
        </w:tc>
      </w:tr>
      <w:tr w:rsidR="00CA03E1">
        <w:trPr>
          <w:trHeight w:val="257"/>
        </w:trPr>
        <w:tc>
          <w:tcPr>
            <w:tcW w:w="2628" w:type="dxa"/>
            <w:vMerge/>
          </w:tcPr>
          <w:p w:rsidR="00CA03E1" w:rsidRDefault="00CA0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CA03E1" w:rsidRDefault="00D327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2012/2013</w:t>
            </w:r>
          </w:p>
        </w:tc>
        <w:tc>
          <w:tcPr>
            <w:tcW w:w="720" w:type="dxa"/>
            <w:vMerge w:val="restart"/>
          </w:tcPr>
          <w:p w:rsidR="00CA03E1" w:rsidRDefault="00D327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2013/2014</w:t>
            </w:r>
          </w:p>
        </w:tc>
        <w:tc>
          <w:tcPr>
            <w:tcW w:w="720" w:type="dxa"/>
            <w:vMerge w:val="restart"/>
          </w:tcPr>
          <w:p w:rsidR="00CA03E1" w:rsidRDefault="00D327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 2015</w:t>
            </w:r>
          </w:p>
        </w:tc>
        <w:tc>
          <w:tcPr>
            <w:tcW w:w="2520" w:type="dxa"/>
            <w:gridSpan w:val="3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группа</w:t>
            </w:r>
          </w:p>
        </w:tc>
        <w:tc>
          <w:tcPr>
            <w:tcW w:w="2520" w:type="dxa"/>
            <w:gridSpan w:val="3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группа</w:t>
            </w:r>
          </w:p>
        </w:tc>
        <w:tc>
          <w:tcPr>
            <w:tcW w:w="2520" w:type="dxa"/>
            <w:gridSpan w:val="3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группа</w:t>
            </w:r>
          </w:p>
        </w:tc>
        <w:tc>
          <w:tcPr>
            <w:tcW w:w="2520" w:type="dxa"/>
            <w:gridSpan w:val="3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группа</w:t>
            </w:r>
          </w:p>
        </w:tc>
      </w:tr>
      <w:tr w:rsidR="00CA03E1">
        <w:tc>
          <w:tcPr>
            <w:tcW w:w="2628" w:type="dxa"/>
            <w:vMerge/>
          </w:tcPr>
          <w:p w:rsidR="00CA03E1" w:rsidRDefault="00CA0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A03E1" w:rsidRDefault="00CA0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A03E1" w:rsidRDefault="00CA0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A03E1" w:rsidRDefault="00CA0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2012/ 2013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 2014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 2015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2012/ 2013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 2014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 2015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2012/</w:t>
            </w:r>
          </w:p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 2014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 2015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2012/ 2013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 2014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 2015</w:t>
            </w:r>
          </w:p>
        </w:tc>
      </w:tr>
      <w:tr w:rsidR="00CA03E1">
        <w:tc>
          <w:tcPr>
            <w:tcW w:w="2628" w:type="dxa"/>
          </w:tcPr>
          <w:p w:rsidR="00CA03E1" w:rsidRDefault="00D327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Ясли</w:t>
            </w:r>
          </w:p>
        </w:tc>
        <w:tc>
          <w:tcPr>
            <w:tcW w:w="72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03E1">
        <w:tc>
          <w:tcPr>
            <w:tcW w:w="2628" w:type="dxa"/>
          </w:tcPr>
          <w:p w:rsidR="00CA03E1" w:rsidRDefault="00D327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Младшие</w:t>
            </w:r>
          </w:p>
        </w:tc>
        <w:tc>
          <w:tcPr>
            <w:tcW w:w="72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2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2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03E1">
        <w:tc>
          <w:tcPr>
            <w:tcW w:w="2628" w:type="dxa"/>
          </w:tcPr>
          <w:p w:rsidR="00CA03E1" w:rsidRDefault="00D327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</w:t>
            </w:r>
          </w:p>
        </w:tc>
        <w:tc>
          <w:tcPr>
            <w:tcW w:w="72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2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2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03E1">
        <w:tc>
          <w:tcPr>
            <w:tcW w:w="2628" w:type="dxa"/>
          </w:tcPr>
          <w:p w:rsidR="00CA03E1" w:rsidRDefault="00D327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Старшие</w:t>
            </w:r>
          </w:p>
        </w:tc>
        <w:tc>
          <w:tcPr>
            <w:tcW w:w="72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2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2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03E1">
        <w:tc>
          <w:tcPr>
            <w:tcW w:w="2628" w:type="dxa"/>
          </w:tcPr>
          <w:p w:rsidR="00CA03E1" w:rsidRDefault="00D327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Подготовительные</w:t>
            </w:r>
          </w:p>
        </w:tc>
        <w:tc>
          <w:tcPr>
            <w:tcW w:w="72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2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03E1">
        <w:tc>
          <w:tcPr>
            <w:tcW w:w="2628" w:type="dxa"/>
          </w:tcPr>
          <w:p w:rsidR="00CA03E1" w:rsidRDefault="00D327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2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72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72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</w:t>
            </w:r>
          </w:p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16,4%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</w:t>
            </w:r>
          </w:p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23,6%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 24,1%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279/ 74,7%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287/</w:t>
            </w:r>
          </w:p>
          <w:p w:rsidR="00CA03E1" w:rsidRDefault="00D327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71,4%</w:t>
            </w:r>
          </w:p>
        </w:tc>
        <w:tc>
          <w:tcPr>
            <w:tcW w:w="840" w:type="dxa"/>
          </w:tcPr>
          <w:p w:rsidR="00CA03E1" w:rsidRDefault="00D327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303/</w:t>
            </w:r>
          </w:p>
          <w:p w:rsidR="00CA03E1" w:rsidRDefault="00D327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72,1%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30/8,1%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</w:p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</w:t>
            </w:r>
          </w:p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4,3%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3/0,8%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 1%</w:t>
            </w:r>
          </w:p>
        </w:tc>
        <w:tc>
          <w:tcPr>
            <w:tcW w:w="840" w:type="dxa"/>
          </w:tcPr>
          <w:p w:rsidR="00CA03E1" w:rsidRDefault="00D3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0,2%</w:t>
            </w:r>
          </w:p>
        </w:tc>
      </w:tr>
    </w:tbl>
    <w:p w:rsidR="00CA03E1" w:rsidRDefault="00CA03E1">
      <w:pPr>
        <w:pStyle w:val="a4"/>
        <w:keepNext/>
        <w:rPr>
          <w:color w:val="1F497D"/>
        </w:rPr>
      </w:pPr>
    </w:p>
    <w:p w:rsidR="00CA03E1" w:rsidRDefault="00D3272D">
      <w:pPr>
        <w:pStyle w:val="a4"/>
        <w:keepNext/>
      </w:pPr>
      <w:r>
        <w:rPr>
          <w:noProof/>
        </w:rPr>
        <w:drawing>
          <wp:inline distT="0" distB="0" distL="0" distR="0">
            <wp:extent cx="5507355" cy="2626360"/>
            <wp:effectExtent l="0" t="0" r="0" b="0"/>
            <wp:docPr id="31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03E1" w:rsidRDefault="00CA03E1">
      <w:pPr>
        <w:jc w:val="center"/>
        <w:rPr>
          <w:b/>
          <w:color w:val="CC00CC"/>
          <w:sz w:val="28"/>
          <w:szCs w:val="28"/>
        </w:rPr>
      </w:pPr>
    </w:p>
    <w:p w:rsidR="00CA03E1" w:rsidRDefault="00D3272D">
      <w:pPr>
        <w:jc w:val="center"/>
        <w:rPr>
          <w:b/>
          <w:color w:val="CC00CC"/>
          <w:sz w:val="28"/>
          <w:szCs w:val="28"/>
        </w:rPr>
      </w:pPr>
      <w:r>
        <w:rPr>
          <w:b/>
          <w:color w:val="CC00CC"/>
          <w:sz w:val="28"/>
          <w:szCs w:val="28"/>
        </w:rPr>
        <w:lastRenderedPageBreak/>
        <w:t>6.2. Анализ заболеваемости и посещения детьми ДОУ</w:t>
      </w: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5092"/>
        <w:gridCol w:w="911"/>
        <w:gridCol w:w="911"/>
        <w:gridCol w:w="912"/>
        <w:gridCol w:w="911"/>
        <w:gridCol w:w="912"/>
        <w:gridCol w:w="912"/>
        <w:gridCol w:w="1070"/>
        <w:gridCol w:w="1070"/>
        <w:gridCol w:w="1071"/>
      </w:tblGrid>
      <w:tr w:rsidR="00CA03E1">
        <w:trPr>
          <w:trHeight w:val="452"/>
        </w:trPr>
        <w:tc>
          <w:tcPr>
            <w:tcW w:w="1091" w:type="dxa"/>
            <w:vMerge w:val="restart"/>
          </w:tcPr>
          <w:p w:rsidR="00CA03E1" w:rsidRDefault="00D3272D">
            <w:pPr>
              <w:jc w:val="center"/>
            </w:pPr>
            <w:r>
              <w:t>№</w:t>
            </w:r>
          </w:p>
          <w:p w:rsidR="00CA03E1" w:rsidRDefault="00D3272D">
            <w:pPr>
              <w:jc w:val="center"/>
            </w:pPr>
            <w:r>
              <w:t>п/п</w:t>
            </w:r>
          </w:p>
        </w:tc>
        <w:tc>
          <w:tcPr>
            <w:tcW w:w="5092" w:type="dxa"/>
            <w:vMerge w:val="restart"/>
          </w:tcPr>
          <w:p w:rsidR="00CA03E1" w:rsidRDefault="00D3272D">
            <w:pPr>
              <w:jc w:val="center"/>
            </w:pPr>
            <w:r>
              <w:t>Показатели</w:t>
            </w:r>
          </w:p>
        </w:tc>
        <w:tc>
          <w:tcPr>
            <w:tcW w:w="2734" w:type="dxa"/>
            <w:gridSpan w:val="3"/>
          </w:tcPr>
          <w:p w:rsidR="00CA03E1" w:rsidRDefault="00D3272D">
            <w:pPr>
              <w:jc w:val="center"/>
            </w:pPr>
            <w:r>
              <w:t>Ранний возраст</w:t>
            </w:r>
          </w:p>
        </w:tc>
        <w:tc>
          <w:tcPr>
            <w:tcW w:w="2735" w:type="dxa"/>
            <w:gridSpan w:val="3"/>
          </w:tcPr>
          <w:p w:rsidR="00CA03E1" w:rsidRDefault="00D3272D">
            <w:pPr>
              <w:jc w:val="center"/>
            </w:pPr>
            <w:r>
              <w:t>Дошкольный возраст</w:t>
            </w:r>
          </w:p>
        </w:tc>
        <w:tc>
          <w:tcPr>
            <w:tcW w:w="3211" w:type="dxa"/>
            <w:gridSpan w:val="3"/>
          </w:tcPr>
          <w:p w:rsidR="00CA03E1" w:rsidRDefault="00D3272D">
            <w:pPr>
              <w:jc w:val="center"/>
            </w:pPr>
            <w:r>
              <w:t>Всего</w:t>
            </w:r>
          </w:p>
        </w:tc>
      </w:tr>
      <w:tr w:rsidR="00CA03E1">
        <w:trPr>
          <w:trHeight w:val="167"/>
        </w:trPr>
        <w:tc>
          <w:tcPr>
            <w:tcW w:w="1091" w:type="dxa"/>
            <w:vMerge/>
          </w:tcPr>
          <w:p w:rsidR="00CA03E1" w:rsidRDefault="00CA03E1">
            <w:pPr>
              <w:jc w:val="center"/>
            </w:pPr>
          </w:p>
        </w:tc>
        <w:tc>
          <w:tcPr>
            <w:tcW w:w="5092" w:type="dxa"/>
            <w:vMerge/>
          </w:tcPr>
          <w:p w:rsidR="00CA03E1" w:rsidRDefault="00CA03E1">
            <w:pPr>
              <w:jc w:val="center"/>
            </w:pPr>
          </w:p>
        </w:tc>
        <w:tc>
          <w:tcPr>
            <w:tcW w:w="911" w:type="dxa"/>
          </w:tcPr>
          <w:p w:rsidR="00CA03E1" w:rsidRDefault="00D3272D">
            <w:pPr>
              <w:jc w:val="center"/>
            </w:pPr>
            <w:r>
              <w:t>2012- 2013 уч. год</w:t>
            </w:r>
          </w:p>
        </w:tc>
        <w:tc>
          <w:tcPr>
            <w:tcW w:w="911" w:type="dxa"/>
          </w:tcPr>
          <w:p w:rsidR="00CA03E1" w:rsidRDefault="00D3272D">
            <w:pPr>
              <w:jc w:val="center"/>
            </w:pPr>
            <w:r>
              <w:t>2013-2014 уч. год</w:t>
            </w:r>
          </w:p>
        </w:tc>
        <w:tc>
          <w:tcPr>
            <w:tcW w:w="912" w:type="dxa"/>
          </w:tcPr>
          <w:p w:rsidR="00CA03E1" w:rsidRDefault="00D3272D">
            <w:pPr>
              <w:jc w:val="center"/>
            </w:pPr>
            <w:r>
              <w:t>2014-2015 уч. год</w:t>
            </w:r>
          </w:p>
        </w:tc>
        <w:tc>
          <w:tcPr>
            <w:tcW w:w="911" w:type="dxa"/>
          </w:tcPr>
          <w:p w:rsidR="00CA03E1" w:rsidRDefault="00D3272D">
            <w:pPr>
              <w:jc w:val="center"/>
            </w:pPr>
            <w:r>
              <w:t>2012- 2013 уч. год</w:t>
            </w:r>
          </w:p>
        </w:tc>
        <w:tc>
          <w:tcPr>
            <w:tcW w:w="912" w:type="dxa"/>
          </w:tcPr>
          <w:p w:rsidR="00CA03E1" w:rsidRDefault="00D3272D">
            <w:pPr>
              <w:jc w:val="center"/>
            </w:pPr>
            <w:r>
              <w:t>2013-2014 уч. год</w:t>
            </w:r>
          </w:p>
        </w:tc>
        <w:tc>
          <w:tcPr>
            <w:tcW w:w="912" w:type="dxa"/>
          </w:tcPr>
          <w:p w:rsidR="00CA03E1" w:rsidRDefault="00D3272D">
            <w:pPr>
              <w:jc w:val="center"/>
            </w:pPr>
            <w:r>
              <w:t>2014-2015 уч. год</w:t>
            </w:r>
          </w:p>
        </w:tc>
        <w:tc>
          <w:tcPr>
            <w:tcW w:w="1070" w:type="dxa"/>
          </w:tcPr>
          <w:p w:rsidR="00CA03E1" w:rsidRDefault="00D3272D">
            <w:pPr>
              <w:jc w:val="center"/>
            </w:pPr>
            <w:r>
              <w:t xml:space="preserve">2012- 2013 </w:t>
            </w:r>
          </w:p>
          <w:p w:rsidR="00CA03E1" w:rsidRDefault="00D3272D">
            <w:pPr>
              <w:jc w:val="center"/>
            </w:pPr>
            <w:r>
              <w:t xml:space="preserve">уч. </w:t>
            </w:r>
          </w:p>
          <w:p w:rsidR="00CA03E1" w:rsidRDefault="00D3272D">
            <w:pPr>
              <w:jc w:val="center"/>
            </w:pPr>
            <w:r>
              <w:t>год</w:t>
            </w:r>
          </w:p>
        </w:tc>
        <w:tc>
          <w:tcPr>
            <w:tcW w:w="1070" w:type="dxa"/>
          </w:tcPr>
          <w:p w:rsidR="00CA03E1" w:rsidRDefault="00D3272D">
            <w:pPr>
              <w:jc w:val="center"/>
            </w:pPr>
            <w:r>
              <w:t xml:space="preserve">2013-2014 </w:t>
            </w:r>
          </w:p>
          <w:p w:rsidR="00CA03E1" w:rsidRDefault="00D3272D">
            <w:pPr>
              <w:jc w:val="center"/>
            </w:pPr>
            <w:r>
              <w:t xml:space="preserve">уч. </w:t>
            </w:r>
          </w:p>
          <w:p w:rsidR="00CA03E1" w:rsidRDefault="00D3272D">
            <w:pPr>
              <w:jc w:val="center"/>
            </w:pPr>
            <w:r>
              <w:t>год</w:t>
            </w:r>
          </w:p>
        </w:tc>
        <w:tc>
          <w:tcPr>
            <w:tcW w:w="1071" w:type="dxa"/>
          </w:tcPr>
          <w:p w:rsidR="00CA03E1" w:rsidRDefault="00D3272D">
            <w:pPr>
              <w:jc w:val="center"/>
            </w:pPr>
            <w:r>
              <w:t xml:space="preserve">2014-2015 </w:t>
            </w:r>
          </w:p>
          <w:p w:rsidR="00CA03E1" w:rsidRDefault="00D3272D">
            <w:pPr>
              <w:jc w:val="center"/>
            </w:pPr>
            <w:r>
              <w:t xml:space="preserve">уч. </w:t>
            </w:r>
          </w:p>
          <w:p w:rsidR="00CA03E1" w:rsidRDefault="00D3272D">
            <w:pPr>
              <w:jc w:val="center"/>
            </w:pPr>
            <w:r>
              <w:t>год</w:t>
            </w:r>
          </w:p>
        </w:tc>
      </w:tr>
      <w:tr w:rsidR="00CA03E1">
        <w:tc>
          <w:tcPr>
            <w:tcW w:w="1091" w:type="dxa"/>
          </w:tcPr>
          <w:p w:rsidR="00CA03E1" w:rsidRDefault="00D3272D">
            <w:pPr>
              <w:jc w:val="center"/>
            </w:pPr>
            <w:r>
              <w:t>1</w:t>
            </w:r>
          </w:p>
        </w:tc>
        <w:tc>
          <w:tcPr>
            <w:tcW w:w="5092" w:type="dxa"/>
          </w:tcPr>
          <w:p w:rsidR="00CA03E1" w:rsidRDefault="00D3272D">
            <w:pPr>
              <w:jc w:val="both"/>
            </w:pPr>
            <w:r>
              <w:t>Средне-списочный состав</w:t>
            </w:r>
          </w:p>
        </w:tc>
        <w:tc>
          <w:tcPr>
            <w:tcW w:w="911" w:type="dxa"/>
          </w:tcPr>
          <w:p w:rsidR="00CA03E1" w:rsidRDefault="00D3272D">
            <w:pPr>
              <w:jc w:val="center"/>
            </w:pPr>
            <w:r>
              <w:t>50</w:t>
            </w:r>
          </w:p>
        </w:tc>
        <w:tc>
          <w:tcPr>
            <w:tcW w:w="911" w:type="dxa"/>
          </w:tcPr>
          <w:p w:rsidR="00CA03E1" w:rsidRDefault="00D3272D">
            <w:pPr>
              <w:jc w:val="center"/>
            </w:pPr>
            <w:r>
              <w:t>30</w:t>
            </w:r>
          </w:p>
        </w:tc>
        <w:tc>
          <w:tcPr>
            <w:tcW w:w="912" w:type="dxa"/>
          </w:tcPr>
          <w:p w:rsidR="00CA03E1" w:rsidRDefault="00D3272D">
            <w:pPr>
              <w:jc w:val="center"/>
            </w:pPr>
            <w:r>
              <w:t>29</w:t>
            </w:r>
          </w:p>
        </w:tc>
        <w:tc>
          <w:tcPr>
            <w:tcW w:w="911" w:type="dxa"/>
          </w:tcPr>
          <w:p w:rsidR="00CA03E1" w:rsidRDefault="00D3272D">
            <w:pPr>
              <w:jc w:val="center"/>
            </w:pPr>
            <w:r>
              <w:t>325</w:t>
            </w:r>
          </w:p>
        </w:tc>
        <w:tc>
          <w:tcPr>
            <w:tcW w:w="912" w:type="dxa"/>
          </w:tcPr>
          <w:p w:rsidR="00CA03E1" w:rsidRDefault="00D3272D">
            <w:pPr>
              <w:jc w:val="center"/>
            </w:pPr>
            <w:r>
              <w:t>362</w:t>
            </w:r>
          </w:p>
        </w:tc>
        <w:tc>
          <w:tcPr>
            <w:tcW w:w="912" w:type="dxa"/>
          </w:tcPr>
          <w:p w:rsidR="00CA03E1" w:rsidRDefault="00D3272D">
            <w:pPr>
              <w:jc w:val="center"/>
            </w:pPr>
            <w:r>
              <w:t>395</w:t>
            </w:r>
          </w:p>
        </w:tc>
        <w:tc>
          <w:tcPr>
            <w:tcW w:w="1070" w:type="dxa"/>
          </w:tcPr>
          <w:p w:rsidR="00CA03E1" w:rsidRDefault="00D3272D">
            <w:pPr>
              <w:jc w:val="center"/>
            </w:pPr>
            <w:r>
              <w:t>375</w:t>
            </w:r>
          </w:p>
        </w:tc>
        <w:tc>
          <w:tcPr>
            <w:tcW w:w="1070" w:type="dxa"/>
          </w:tcPr>
          <w:p w:rsidR="00CA03E1" w:rsidRDefault="00D3272D">
            <w:pPr>
              <w:jc w:val="center"/>
            </w:pPr>
            <w:r>
              <w:t>392</w:t>
            </w:r>
          </w:p>
        </w:tc>
        <w:tc>
          <w:tcPr>
            <w:tcW w:w="1071" w:type="dxa"/>
          </w:tcPr>
          <w:p w:rsidR="00CA03E1" w:rsidRDefault="00D3272D">
            <w:pPr>
              <w:jc w:val="center"/>
            </w:pPr>
            <w:r>
              <w:t>420</w:t>
            </w:r>
          </w:p>
        </w:tc>
      </w:tr>
      <w:tr w:rsidR="00CA03E1">
        <w:tc>
          <w:tcPr>
            <w:tcW w:w="1091" w:type="dxa"/>
          </w:tcPr>
          <w:p w:rsidR="00CA03E1" w:rsidRDefault="00D3272D">
            <w:pPr>
              <w:jc w:val="center"/>
            </w:pPr>
            <w:r>
              <w:t>2</w:t>
            </w:r>
          </w:p>
        </w:tc>
        <w:tc>
          <w:tcPr>
            <w:tcW w:w="5092" w:type="dxa"/>
          </w:tcPr>
          <w:p w:rsidR="00CA03E1" w:rsidRDefault="00D3272D">
            <w:pPr>
              <w:jc w:val="both"/>
            </w:pPr>
            <w:r>
              <w:t>Число пропусков по болезни</w:t>
            </w:r>
          </w:p>
        </w:tc>
        <w:tc>
          <w:tcPr>
            <w:tcW w:w="911" w:type="dxa"/>
          </w:tcPr>
          <w:p w:rsidR="00CA03E1" w:rsidRDefault="00D3272D">
            <w:pPr>
              <w:jc w:val="center"/>
            </w:pPr>
            <w:r>
              <w:t>670</w:t>
            </w:r>
          </w:p>
        </w:tc>
        <w:tc>
          <w:tcPr>
            <w:tcW w:w="911" w:type="dxa"/>
          </w:tcPr>
          <w:p w:rsidR="00CA03E1" w:rsidRDefault="00D3272D">
            <w:pPr>
              <w:jc w:val="center"/>
            </w:pPr>
            <w:r>
              <w:t>206</w:t>
            </w:r>
          </w:p>
        </w:tc>
        <w:tc>
          <w:tcPr>
            <w:tcW w:w="912" w:type="dxa"/>
          </w:tcPr>
          <w:p w:rsidR="00CA03E1" w:rsidRDefault="00D3272D">
            <w:pPr>
              <w:jc w:val="center"/>
            </w:pPr>
            <w:r>
              <w:t>343</w:t>
            </w:r>
          </w:p>
        </w:tc>
        <w:tc>
          <w:tcPr>
            <w:tcW w:w="911" w:type="dxa"/>
          </w:tcPr>
          <w:p w:rsidR="00CA03E1" w:rsidRDefault="00D3272D">
            <w:pPr>
              <w:jc w:val="center"/>
            </w:pPr>
            <w:r>
              <w:t>3131</w:t>
            </w:r>
          </w:p>
        </w:tc>
        <w:tc>
          <w:tcPr>
            <w:tcW w:w="912" w:type="dxa"/>
          </w:tcPr>
          <w:p w:rsidR="00CA03E1" w:rsidRDefault="00D3272D">
            <w:pPr>
              <w:jc w:val="center"/>
            </w:pPr>
            <w:r>
              <w:t>2700</w:t>
            </w:r>
          </w:p>
        </w:tc>
        <w:tc>
          <w:tcPr>
            <w:tcW w:w="912" w:type="dxa"/>
          </w:tcPr>
          <w:p w:rsidR="00CA03E1" w:rsidRDefault="00D3272D">
            <w:pPr>
              <w:jc w:val="center"/>
            </w:pPr>
            <w:r>
              <w:t>1821</w:t>
            </w:r>
          </w:p>
        </w:tc>
        <w:tc>
          <w:tcPr>
            <w:tcW w:w="1070" w:type="dxa"/>
          </w:tcPr>
          <w:p w:rsidR="00CA03E1" w:rsidRDefault="00D3272D">
            <w:pPr>
              <w:jc w:val="center"/>
            </w:pPr>
            <w:r>
              <w:t>3801</w:t>
            </w:r>
          </w:p>
        </w:tc>
        <w:tc>
          <w:tcPr>
            <w:tcW w:w="1070" w:type="dxa"/>
          </w:tcPr>
          <w:p w:rsidR="00CA03E1" w:rsidRDefault="00D3272D">
            <w:pPr>
              <w:jc w:val="center"/>
            </w:pPr>
            <w:r>
              <w:t>2906</w:t>
            </w:r>
          </w:p>
        </w:tc>
        <w:tc>
          <w:tcPr>
            <w:tcW w:w="1071" w:type="dxa"/>
          </w:tcPr>
          <w:p w:rsidR="00CA03E1" w:rsidRDefault="00D3272D">
            <w:pPr>
              <w:jc w:val="center"/>
            </w:pPr>
            <w:r>
              <w:t>2164</w:t>
            </w:r>
          </w:p>
        </w:tc>
      </w:tr>
      <w:tr w:rsidR="00CA03E1">
        <w:tc>
          <w:tcPr>
            <w:tcW w:w="1091" w:type="dxa"/>
          </w:tcPr>
          <w:p w:rsidR="00CA03E1" w:rsidRDefault="00D3272D">
            <w:pPr>
              <w:jc w:val="center"/>
            </w:pPr>
            <w:r>
              <w:t>3</w:t>
            </w:r>
          </w:p>
        </w:tc>
        <w:tc>
          <w:tcPr>
            <w:tcW w:w="5092" w:type="dxa"/>
          </w:tcPr>
          <w:p w:rsidR="00CA03E1" w:rsidRDefault="00D3272D">
            <w:pPr>
              <w:jc w:val="both"/>
            </w:pPr>
            <w:r>
              <w:t>Число пропусков на 1 ребенка</w:t>
            </w:r>
          </w:p>
        </w:tc>
        <w:tc>
          <w:tcPr>
            <w:tcW w:w="911" w:type="dxa"/>
          </w:tcPr>
          <w:p w:rsidR="00CA03E1" w:rsidRDefault="00D3272D">
            <w:pPr>
              <w:jc w:val="center"/>
            </w:pPr>
            <w:r>
              <w:t>13,4</w:t>
            </w:r>
          </w:p>
        </w:tc>
        <w:tc>
          <w:tcPr>
            <w:tcW w:w="911" w:type="dxa"/>
          </w:tcPr>
          <w:p w:rsidR="00CA03E1" w:rsidRDefault="00D3272D">
            <w:pPr>
              <w:jc w:val="center"/>
            </w:pPr>
            <w:r>
              <w:t>6,8</w:t>
            </w:r>
          </w:p>
        </w:tc>
        <w:tc>
          <w:tcPr>
            <w:tcW w:w="912" w:type="dxa"/>
          </w:tcPr>
          <w:p w:rsidR="00CA03E1" w:rsidRDefault="00D3272D">
            <w:pPr>
              <w:jc w:val="center"/>
            </w:pPr>
            <w:r>
              <w:t>11,8</w:t>
            </w:r>
          </w:p>
        </w:tc>
        <w:tc>
          <w:tcPr>
            <w:tcW w:w="911" w:type="dxa"/>
          </w:tcPr>
          <w:p w:rsidR="00CA03E1" w:rsidRDefault="00D3272D">
            <w:pPr>
              <w:jc w:val="center"/>
            </w:pPr>
            <w:r>
              <w:t>9,6</w:t>
            </w:r>
          </w:p>
        </w:tc>
        <w:tc>
          <w:tcPr>
            <w:tcW w:w="912" w:type="dxa"/>
          </w:tcPr>
          <w:p w:rsidR="00CA03E1" w:rsidRDefault="00D3272D">
            <w:pPr>
              <w:jc w:val="center"/>
            </w:pPr>
            <w:r>
              <w:t>7,4</w:t>
            </w:r>
          </w:p>
        </w:tc>
        <w:tc>
          <w:tcPr>
            <w:tcW w:w="912" w:type="dxa"/>
          </w:tcPr>
          <w:p w:rsidR="00CA03E1" w:rsidRDefault="00D3272D">
            <w:pPr>
              <w:jc w:val="center"/>
            </w:pPr>
            <w:r>
              <w:t>4,6</w:t>
            </w:r>
          </w:p>
        </w:tc>
        <w:tc>
          <w:tcPr>
            <w:tcW w:w="1070" w:type="dxa"/>
          </w:tcPr>
          <w:p w:rsidR="00CA03E1" w:rsidRDefault="00D3272D">
            <w:pPr>
              <w:jc w:val="center"/>
            </w:pPr>
            <w:r>
              <w:t>10,1</w:t>
            </w:r>
          </w:p>
        </w:tc>
        <w:tc>
          <w:tcPr>
            <w:tcW w:w="1070" w:type="dxa"/>
          </w:tcPr>
          <w:p w:rsidR="00CA03E1" w:rsidRDefault="00D3272D">
            <w:pPr>
              <w:jc w:val="center"/>
            </w:pPr>
            <w:r>
              <w:t>7,4</w:t>
            </w:r>
          </w:p>
        </w:tc>
        <w:tc>
          <w:tcPr>
            <w:tcW w:w="1071" w:type="dxa"/>
          </w:tcPr>
          <w:p w:rsidR="00CA03E1" w:rsidRDefault="00D3272D">
            <w:pPr>
              <w:jc w:val="center"/>
            </w:pPr>
            <w:r>
              <w:t>5,2</w:t>
            </w:r>
          </w:p>
        </w:tc>
      </w:tr>
      <w:tr w:rsidR="00CA03E1">
        <w:tc>
          <w:tcPr>
            <w:tcW w:w="1091" w:type="dxa"/>
          </w:tcPr>
          <w:p w:rsidR="00CA03E1" w:rsidRDefault="00D3272D">
            <w:pPr>
              <w:jc w:val="center"/>
            </w:pPr>
            <w:r>
              <w:t>4</w:t>
            </w:r>
          </w:p>
        </w:tc>
        <w:tc>
          <w:tcPr>
            <w:tcW w:w="5092" w:type="dxa"/>
          </w:tcPr>
          <w:p w:rsidR="00CA03E1" w:rsidRDefault="00D3272D">
            <w:pPr>
              <w:jc w:val="both"/>
            </w:pPr>
            <w:r>
              <w:t>Средняя продолжительность заболеваний</w:t>
            </w:r>
          </w:p>
        </w:tc>
        <w:tc>
          <w:tcPr>
            <w:tcW w:w="911" w:type="dxa"/>
          </w:tcPr>
          <w:p w:rsidR="00CA03E1" w:rsidRDefault="00D3272D">
            <w:pPr>
              <w:jc w:val="center"/>
            </w:pPr>
            <w:r>
              <w:t>8,0</w:t>
            </w:r>
          </w:p>
        </w:tc>
        <w:tc>
          <w:tcPr>
            <w:tcW w:w="911" w:type="dxa"/>
          </w:tcPr>
          <w:p w:rsidR="00CA03E1" w:rsidRDefault="00D3272D">
            <w:pPr>
              <w:jc w:val="center"/>
            </w:pPr>
            <w:r>
              <w:t>3</w:t>
            </w:r>
          </w:p>
        </w:tc>
        <w:tc>
          <w:tcPr>
            <w:tcW w:w="912" w:type="dxa"/>
          </w:tcPr>
          <w:p w:rsidR="00CA03E1" w:rsidRDefault="00D3272D">
            <w:pPr>
              <w:jc w:val="center"/>
            </w:pPr>
            <w:r>
              <w:t>4,6</w:t>
            </w:r>
          </w:p>
        </w:tc>
        <w:tc>
          <w:tcPr>
            <w:tcW w:w="911" w:type="dxa"/>
          </w:tcPr>
          <w:p w:rsidR="00CA03E1" w:rsidRDefault="00D3272D">
            <w:pPr>
              <w:jc w:val="center"/>
            </w:pPr>
            <w:r>
              <w:t>10,7</w:t>
            </w:r>
          </w:p>
        </w:tc>
        <w:tc>
          <w:tcPr>
            <w:tcW w:w="912" w:type="dxa"/>
          </w:tcPr>
          <w:p w:rsidR="00CA03E1" w:rsidRDefault="00D3272D">
            <w:pPr>
              <w:jc w:val="center"/>
            </w:pPr>
            <w:r>
              <w:t>6,0</w:t>
            </w:r>
          </w:p>
        </w:tc>
        <w:tc>
          <w:tcPr>
            <w:tcW w:w="912" w:type="dxa"/>
          </w:tcPr>
          <w:p w:rsidR="00CA03E1" w:rsidRDefault="00D3272D">
            <w:pPr>
              <w:jc w:val="center"/>
            </w:pPr>
            <w:r>
              <w:t>5,1</w:t>
            </w:r>
          </w:p>
        </w:tc>
        <w:tc>
          <w:tcPr>
            <w:tcW w:w="1070" w:type="dxa"/>
          </w:tcPr>
          <w:p w:rsidR="00CA03E1" w:rsidRDefault="00D3272D">
            <w:pPr>
              <w:jc w:val="center"/>
            </w:pPr>
            <w:r>
              <w:t>10</w:t>
            </w:r>
          </w:p>
        </w:tc>
        <w:tc>
          <w:tcPr>
            <w:tcW w:w="1070" w:type="dxa"/>
          </w:tcPr>
          <w:p w:rsidR="00CA03E1" w:rsidRDefault="00D3272D">
            <w:pPr>
              <w:jc w:val="center"/>
            </w:pPr>
            <w:r>
              <w:t>5,6</w:t>
            </w:r>
          </w:p>
        </w:tc>
        <w:tc>
          <w:tcPr>
            <w:tcW w:w="1071" w:type="dxa"/>
          </w:tcPr>
          <w:p w:rsidR="00CA03E1" w:rsidRDefault="00D3272D">
            <w:pPr>
              <w:jc w:val="center"/>
            </w:pPr>
            <w:r>
              <w:t>5,0</w:t>
            </w:r>
          </w:p>
        </w:tc>
      </w:tr>
      <w:tr w:rsidR="00CA03E1">
        <w:tc>
          <w:tcPr>
            <w:tcW w:w="1091" w:type="dxa"/>
          </w:tcPr>
          <w:p w:rsidR="00CA03E1" w:rsidRDefault="00D3272D">
            <w:pPr>
              <w:jc w:val="center"/>
            </w:pPr>
            <w:r>
              <w:t>5</w:t>
            </w:r>
          </w:p>
        </w:tc>
        <w:tc>
          <w:tcPr>
            <w:tcW w:w="5092" w:type="dxa"/>
          </w:tcPr>
          <w:p w:rsidR="00CA03E1" w:rsidRDefault="00D3272D">
            <w:pPr>
              <w:jc w:val="both"/>
            </w:pPr>
            <w:r>
              <w:t>Количество случаев заболеваний</w:t>
            </w:r>
          </w:p>
        </w:tc>
        <w:tc>
          <w:tcPr>
            <w:tcW w:w="911" w:type="dxa"/>
          </w:tcPr>
          <w:p w:rsidR="00CA03E1" w:rsidRDefault="00D3272D">
            <w:pPr>
              <w:jc w:val="center"/>
            </w:pPr>
            <w:r>
              <w:t>83</w:t>
            </w:r>
          </w:p>
        </w:tc>
        <w:tc>
          <w:tcPr>
            <w:tcW w:w="911" w:type="dxa"/>
          </w:tcPr>
          <w:p w:rsidR="00CA03E1" w:rsidRDefault="00D3272D">
            <w:pPr>
              <w:jc w:val="center"/>
            </w:pPr>
            <w:r>
              <w:t>72</w:t>
            </w:r>
          </w:p>
        </w:tc>
        <w:tc>
          <w:tcPr>
            <w:tcW w:w="912" w:type="dxa"/>
          </w:tcPr>
          <w:p w:rsidR="00CA03E1" w:rsidRDefault="00D3272D">
            <w:pPr>
              <w:jc w:val="center"/>
            </w:pPr>
            <w:r>
              <w:t>74</w:t>
            </w:r>
          </w:p>
        </w:tc>
        <w:tc>
          <w:tcPr>
            <w:tcW w:w="911" w:type="dxa"/>
          </w:tcPr>
          <w:p w:rsidR="00CA03E1" w:rsidRDefault="00D3272D">
            <w:pPr>
              <w:jc w:val="center"/>
            </w:pPr>
            <w:r>
              <w:t>290</w:t>
            </w:r>
          </w:p>
        </w:tc>
        <w:tc>
          <w:tcPr>
            <w:tcW w:w="912" w:type="dxa"/>
          </w:tcPr>
          <w:p w:rsidR="00CA03E1" w:rsidRDefault="00D3272D">
            <w:pPr>
              <w:jc w:val="center"/>
            </w:pPr>
            <w:r>
              <w:t>443</w:t>
            </w:r>
          </w:p>
        </w:tc>
        <w:tc>
          <w:tcPr>
            <w:tcW w:w="912" w:type="dxa"/>
          </w:tcPr>
          <w:p w:rsidR="00CA03E1" w:rsidRDefault="00D3272D">
            <w:pPr>
              <w:jc w:val="center"/>
            </w:pPr>
            <w:r>
              <w:t>351</w:t>
            </w:r>
          </w:p>
        </w:tc>
        <w:tc>
          <w:tcPr>
            <w:tcW w:w="1070" w:type="dxa"/>
          </w:tcPr>
          <w:p w:rsidR="00CA03E1" w:rsidRDefault="00D3272D">
            <w:pPr>
              <w:jc w:val="center"/>
            </w:pPr>
            <w:r>
              <w:t>373</w:t>
            </w:r>
          </w:p>
        </w:tc>
        <w:tc>
          <w:tcPr>
            <w:tcW w:w="1070" w:type="dxa"/>
          </w:tcPr>
          <w:p w:rsidR="00CA03E1" w:rsidRDefault="00D3272D">
            <w:pPr>
              <w:jc w:val="center"/>
            </w:pPr>
            <w:r>
              <w:t>515</w:t>
            </w:r>
          </w:p>
        </w:tc>
        <w:tc>
          <w:tcPr>
            <w:tcW w:w="1071" w:type="dxa"/>
          </w:tcPr>
          <w:p w:rsidR="00CA03E1" w:rsidRDefault="00D3272D">
            <w:pPr>
              <w:jc w:val="center"/>
            </w:pPr>
            <w:r>
              <w:t>425</w:t>
            </w:r>
          </w:p>
        </w:tc>
      </w:tr>
      <w:tr w:rsidR="00CA03E1">
        <w:tc>
          <w:tcPr>
            <w:tcW w:w="1091" w:type="dxa"/>
          </w:tcPr>
          <w:p w:rsidR="00CA03E1" w:rsidRDefault="00D3272D">
            <w:pPr>
              <w:jc w:val="center"/>
            </w:pPr>
            <w:r>
              <w:t>6</w:t>
            </w:r>
          </w:p>
        </w:tc>
        <w:tc>
          <w:tcPr>
            <w:tcW w:w="5092" w:type="dxa"/>
          </w:tcPr>
          <w:p w:rsidR="00CA03E1" w:rsidRDefault="00D3272D">
            <w:pPr>
              <w:jc w:val="both"/>
            </w:pPr>
            <w:r>
              <w:t>Количество случаев заболеваний на 1 ребенка</w:t>
            </w:r>
          </w:p>
        </w:tc>
        <w:tc>
          <w:tcPr>
            <w:tcW w:w="911" w:type="dxa"/>
          </w:tcPr>
          <w:p w:rsidR="00CA03E1" w:rsidRDefault="00D3272D">
            <w:pPr>
              <w:jc w:val="center"/>
            </w:pPr>
            <w:r>
              <w:t>1,6</w:t>
            </w:r>
          </w:p>
        </w:tc>
        <w:tc>
          <w:tcPr>
            <w:tcW w:w="911" w:type="dxa"/>
          </w:tcPr>
          <w:p w:rsidR="00CA03E1" w:rsidRDefault="00D3272D">
            <w:pPr>
              <w:jc w:val="center"/>
            </w:pPr>
            <w:r>
              <w:t>2,4</w:t>
            </w:r>
          </w:p>
        </w:tc>
        <w:tc>
          <w:tcPr>
            <w:tcW w:w="912" w:type="dxa"/>
          </w:tcPr>
          <w:p w:rsidR="00CA03E1" w:rsidRDefault="00D3272D">
            <w:pPr>
              <w:jc w:val="center"/>
            </w:pPr>
            <w:r>
              <w:t>2,5</w:t>
            </w:r>
          </w:p>
        </w:tc>
        <w:tc>
          <w:tcPr>
            <w:tcW w:w="911" w:type="dxa"/>
          </w:tcPr>
          <w:p w:rsidR="00CA03E1" w:rsidRDefault="00D3272D">
            <w:pPr>
              <w:jc w:val="center"/>
            </w:pPr>
            <w:r>
              <w:t>0,9</w:t>
            </w:r>
          </w:p>
        </w:tc>
        <w:tc>
          <w:tcPr>
            <w:tcW w:w="912" w:type="dxa"/>
          </w:tcPr>
          <w:p w:rsidR="00CA03E1" w:rsidRDefault="00D3272D">
            <w:pPr>
              <w:jc w:val="center"/>
            </w:pPr>
            <w:r>
              <w:t>1,2</w:t>
            </w:r>
          </w:p>
        </w:tc>
        <w:tc>
          <w:tcPr>
            <w:tcW w:w="912" w:type="dxa"/>
          </w:tcPr>
          <w:p w:rsidR="00CA03E1" w:rsidRDefault="00D3272D">
            <w:pPr>
              <w:jc w:val="center"/>
            </w:pPr>
            <w:r>
              <w:t>0,9</w:t>
            </w:r>
          </w:p>
        </w:tc>
        <w:tc>
          <w:tcPr>
            <w:tcW w:w="1070" w:type="dxa"/>
          </w:tcPr>
          <w:p w:rsidR="00CA03E1" w:rsidRDefault="00D3272D">
            <w:pPr>
              <w:jc w:val="center"/>
            </w:pPr>
            <w:r>
              <w:t>1,0</w:t>
            </w:r>
          </w:p>
        </w:tc>
        <w:tc>
          <w:tcPr>
            <w:tcW w:w="1070" w:type="dxa"/>
          </w:tcPr>
          <w:p w:rsidR="00CA03E1" w:rsidRDefault="00D3272D">
            <w:pPr>
              <w:jc w:val="center"/>
            </w:pPr>
            <w:r>
              <w:t>1,3</w:t>
            </w:r>
          </w:p>
        </w:tc>
        <w:tc>
          <w:tcPr>
            <w:tcW w:w="1071" w:type="dxa"/>
          </w:tcPr>
          <w:p w:rsidR="00CA03E1" w:rsidRDefault="00D3272D">
            <w:pPr>
              <w:jc w:val="center"/>
            </w:pPr>
            <w:r>
              <w:t>1,0</w:t>
            </w:r>
          </w:p>
        </w:tc>
      </w:tr>
      <w:tr w:rsidR="00CA03E1">
        <w:tc>
          <w:tcPr>
            <w:tcW w:w="1091" w:type="dxa"/>
          </w:tcPr>
          <w:p w:rsidR="00CA03E1" w:rsidRDefault="00D3272D">
            <w:pPr>
              <w:jc w:val="center"/>
            </w:pPr>
            <w:r>
              <w:t>7</w:t>
            </w:r>
          </w:p>
        </w:tc>
        <w:tc>
          <w:tcPr>
            <w:tcW w:w="5092" w:type="dxa"/>
          </w:tcPr>
          <w:p w:rsidR="00CA03E1" w:rsidRDefault="00D3272D">
            <w:pPr>
              <w:jc w:val="both"/>
            </w:pPr>
            <w:r>
              <w:t>Количество длительно и часто болеющих детей</w:t>
            </w:r>
          </w:p>
        </w:tc>
        <w:tc>
          <w:tcPr>
            <w:tcW w:w="911" w:type="dxa"/>
          </w:tcPr>
          <w:p w:rsidR="00CA03E1" w:rsidRDefault="00D3272D">
            <w:pPr>
              <w:jc w:val="center"/>
            </w:pPr>
            <w:r>
              <w:t>2</w:t>
            </w:r>
          </w:p>
        </w:tc>
        <w:tc>
          <w:tcPr>
            <w:tcW w:w="911" w:type="dxa"/>
          </w:tcPr>
          <w:p w:rsidR="00CA03E1" w:rsidRDefault="00D3272D">
            <w:pPr>
              <w:jc w:val="center"/>
            </w:pPr>
            <w:r>
              <w:t>2</w:t>
            </w:r>
          </w:p>
        </w:tc>
        <w:tc>
          <w:tcPr>
            <w:tcW w:w="912" w:type="dxa"/>
          </w:tcPr>
          <w:p w:rsidR="00CA03E1" w:rsidRDefault="00D3272D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CA03E1" w:rsidRDefault="00D3272D">
            <w:pPr>
              <w:jc w:val="center"/>
            </w:pPr>
            <w:r>
              <w:t>18</w:t>
            </w:r>
          </w:p>
        </w:tc>
        <w:tc>
          <w:tcPr>
            <w:tcW w:w="912" w:type="dxa"/>
          </w:tcPr>
          <w:p w:rsidR="00CA03E1" w:rsidRDefault="00D3272D">
            <w:pPr>
              <w:jc w:val="center"/>
            </w:pPr>
            <w:r>
              <w:t>18</w:t>
            </w:r>
          </w:p>
        </w:tc>
        <w:tc>
          <w:tcPr>
            <w:tcW w:w="912" w:type="dxa"/>
          </w:tcPr>
          <w:p w:rsidR="00CA03E1" w:rsidRDefault="00D3272D">
            <w:pPr>
              <w:jc w:val="center"/>
            </w:pPr>
            <w:r>
              <w:t>18</w:t>
            </w:r>
          </w:p>
        </w:tc>
        <w:tc>
          <w:tcPr>
            <w:tcW w:w="1070" w:type="dxa"/>
          </w:tcPr>
          <w:p w:rsidR="00CA03E1" w:rsidRDefault="00D3272D">
            <w:pPr>
              <w:jc w:val="center"/>
            </w:pPr>
            <w:r>
              <w:t>20</w:t>
            </w:r>
          </w:p>
        </w:tc>
        <w:tc>
          <w:tcPr>
            <w:tcW w:w="1070" w:type="dxa"/>
          </w:tcPr>
          <w:p w:rsidR="00CA03E1" w:rsidRDefault="00D3272D">
            <w:pPr>
              <w:jc w:val="center"/>
            </w:pPr>
            <w:r>
              <w:t>20</w:t>
            </w:r>
          </w:p>
        </w:tc>
        <w:tc>
          <w:tcPr>
            <w:tcW w:w="1071" w:type="dxa"/>
          </w:tcPr>
          <w:p w:rsidR="00CA03E1" w:rsidRDefault="00D3272D">
            <w:pPr>
              <w:jc w:val="center"/>
            </w:pPr>
            <w:r>
              <w:t>21</w:t>
            </w:r>
          </w:p>
        </w:tc>
      </w:tr>
    </w:tbl>
    <w:p w:rsidR="00CA03E1" w:rsidRDefault="00CA03E1">
      <w:pPr>
        <w:ind w:left="-240" w:firstLine="600"/>
        <w:jc w:val="center"/>
        <w:rPr>
          <w:b/>
        </w:rPr>
        <w:sectPr w:rsidR="00CA03E1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CA03E1" w:rsidRDefault="00CA03E1">
      <w:pPr>
        <w:ind w:left="-240" w:firstLine="600"/>
        <w:jc w:val="center"/>
        <w:rPr>
          <w:b/>
        </w:rPr>
      </w:pPr>
    </w:p>
    <w:p w:rsidR="00CA03E1" w:rsidRDefault="00D3272D">
      <w:pPr>
        <w:ind w:left="-240" w:firstLine="600"/>
        <w:jc w:val="center"/>
        <w:rPr>
          <w:b/>
          <w:color w:val="CC00CC"/>
        </w:rPr>
      </w:pPr>
      <w:r>
        <w:rPr>
          <w:b/>
          <w:color w:val="CC00CC"/>
          <w:sz w:val="28"/>
          <w:szCs w:val="28"/>
        </w:rPr>
        <w:t>6.3. Анализ количества детей, имеющих отклонения в здоровье</w:t>
      </w:r>
      <w:r>
        <w:rPr>
          <w:b/>
          <w:color w:val="CC00CC"/>
        </w:rPr>
        <w:t>.</w:t>
      </w:r>
    </w:p>
    <w:p w:rsidR="00CA03E1" w:rsidRDefault="00CA03E1">
      <w:pPr>
        <w:ind w:left="-240" w:firstLine="600"/>
        <w:jc w:val="center"/>
        <w:rPr>
          <w:b/>
        </w:rPr>
      </w:pPr>
    </w:p>
    <w:p w:rsidR="00CA03E1" w:rsidRDefault="00CA03E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109"/>
        <w:gridCol w:w="1950"/>
        <w:gridCol w:w="1885"/>
        <w:gridCol w:w="1885"/>
      </w:tblGrid>
      <w:tr w:rsidR="00CA03E1">
        <w:tc>
          <w:tcPr>
            <w:tcW w:w="985" w:type="dxa"/>
            <w:vMerge w:val="restart"/>
          </w:tcPr>
          <w:p w:rsidR="00CA03E1" w:rsidRDefault="00D3272D">
            <w:pPr>
              <w:jc w:val="center"/>
            </w:pPr>
            <w:r>
              <w:rPr>
                <w:lang w:val="en-US"/>
              </w:rPr>
              <w:t>N</w:t>
            </w:r>
          </w:p>
          <w:p w:rsidR="00CA03E1" w:rsidRDefault="00D3272D">
            <w:pPr>
              <w:jc w:val="center"/>
            </w:pPr>
            <w:r>
              <w:t>п/п</w:t>
            </w:r>
          </w:p>
        </w:tc>
        <w:tc>
          <w:tcPr>
            <w:tcW w:w="4643" w:type="dxa"/>
            <w:vMerge w:val="restart"/>
          </w:tcPr>
          <w:p w:rsidR="00CA03E1" w:rsidRDefault="00D3272D">
            <w:pPr>
              <w:jc w:val="center"/>
            </w:pPr>
            <w:r>
              <w:t>Классификация болезней</w:t>
            </w:r>
          </w:p>
        </w:tc>
        <w:tc>
          <w:tcPr>
            <w:tcW w:w="3052" w:type="dxa"/>
            <w:tcBorders>
              <w:bottom w:val="nil"/>
            </w:tcBorders>
          </w:tcPr>
          <w:p w:rsidR="00CA03E1" w:rsidRDefault="00CA03E1">
            <w:pPr>
              <w:jc w:val="center"/>
            </w:pPr>
          </w:p>
        </w:tc>
        <w:tc>
          <w:tcPr>
            <w:tcW w:w="3053" w:type="dxa"/>
            <w:tcBorders>
              <w:bottom w:val="nil"/>
            </w:tcBorders>
          </w:tcPr>
          <w:p w:rsidR="00CA03E1" w:rsidRDefault="00CA03E1">
            <w:pPr>
              <w:jc w:val="center"/>
            </w:pPr>
          </w:p>
        </w:tc>
        <w:tc>
          <w:tcPr>
            <w:tcW w:w="3053" w:type="dxa"/>
            <w:tcBorders>
              <w:bottom w:val="nil"/>
            </w:tcBorders>
          </w:tcPr>
          <w:p w:rsidR="00CA03E1" w:rsidRDefault="00CA03E1">
            <w:pPr>
              <w:jc w:val="center"/>
            </w:pPr>
          </w:p>
        </w:tc>
      </w:tr>
      <w:tr w:rsidR="00CA03E1">
        <w:tc>
          <w:tcPr>
            <w:tcW w:w="985" w:type="dxa"/>
            <w:vMerge/>
          </w:tcPr>
          <w:p w:rsidR="00CA03E1" w:rsidRDefault="00CA03E1">
            <w:pPr>
              <w:jc w:val="both"/>
            </w:pPr>
          </w:p>
        </w:tc>
        <w:tc>
          <w:tcPr>
            <w:tcW w:w="4643" w:type="dxa"/>
            <w:vMerge/>
          </w:tcPr>
          <w:p w:rsidR="00CA03E1" w:rsidRDefault="00CA03E1">
            <w:pPr>
              <w:jc w:val="both"/>
            </w:pPr>
          </w:p>
        </w:tc>
        <w:tc>
          <w:tcPr>
            <w:tcW w:w="3052" w:type="dxa"/>
            <w:tcBorders>
              <w:top w:val="nil"/>
            </w:tcBorders>
          </w:tcPr>
          <w:p w:rsidR="00CA03E1" w:rsidRDefault="00D3272D">
            <w:pPr>
              <w:jc w:val="center"/>
            </w:pPr>
            <w:r>
              <w:t>2012-2013 уч. год</w:t>
            </w:r>
          </w:p>
        </w:tc>
        <w:tc>
          <w:tcPr>
            <w:tcW w:w="3053" w:type="dxa"/>
            <w:tcBorders>
              <w:top w:val="nil"/>
            </w:tcBorders>
          </w:tcPr>
          <w:p w:rsidR="00CA03E1" w:rsidRDefault="00D3272D">
            <w:pPr>
              <w:jc w:val="center"/>
            </w:pPr>
            <w:r>
              <w:t>2013-2014 уч. год</w:t>
            </w:r>
          </w:p>
        </w:tc>
        <w:tc>
          <w:tcPr>
            <w:tcW w:w="3053" w:type="dxa"/>
            <w:tcBorders>
              <w:top w:val="nil"/>
            </w:tcBorders>
          </w:tcPr>
          <w:p w:rsidR="00CA03E1" w:rsidRDefault="00D3272D">
            <w:pPr>
              <w:jc w:val="center"/>
            </w:pPr>
            <w:r>
              <w:t>2014-2015 уч. год</w:t>
            </w:r>
          </w:p>
        </w:tc>
      </w:tr>
      <w:tr w:rsidR="00CA03E1">
        <w:tc>
          <w:tcPr>
            <w:tcW w:w="985" w:type="dxa"/>
          </w:tcPr>
          <w:p w:rsidR="00CA03E1" w:rsidRDefault="00D3272D">
            <w:pPr>
              <w:jc w:val="center"/>
            </w:pPr>
            <w:r>
              <w:t>1.</w:t>
            </w:r>
          </w:p>
        </w:tc>
        <w:tc>
          <w:tcPr>
            <w:tcW w:w="4643" w:type="dxa"/>
          </w:tcPr>
          <w:p w:rsidR="00CA03E1" w:rsidRDefault="00D3272D">
            <w:pPr>
              <w:jc w:val="both"/>
            </w:pPr>
            <w:r>
              <w:t xml:space="preserve">Количество детей </w:t>
            </w:r>
          </w:p>
        </w:tc>
        <w:tc>
          <w:tcPr>
            <w:tcW w:w="3052" w:type="dxa"/>
          </w:tcPr>
          <w:p w:rsidR="00CA03E1" w:rsidRDefault="00D3272D">
            <w:pPr>
              <w:jc w:val="center"/>
            </w:pPr>
            <w:r>
              <w:t>373</w:t>
            </w:r>
          </w:p>
        </w:tc>
        <w:tc>
          <w:tcPr>
            <w:tcW w:w="3053" w:type="dxa"/>
          </w:tcPr>
          <w:p w:rsidR="00CA03E1" w:rsidRDefault="00D3272D">
            <w:pPr>
              <w:jc w:val="center"/>
            </w:pPr>
            <w:r>
              <w:t>402</w:t>
            </w:r>
          </w:p>
        </w:tc>
        <w:tc>
          <w:tcPr>
            <w:tcW w:w="3053" w:type="dxa"/>
          </w:tcPr>
          <w:p w:rsidR="00CA03E1" w:rsidRDefault="00D3272D">
            <w:pPr>
              <w:jc w:val="center"/>
            </w:pPr>
            <w:r>
              <w:t>420</w:t>
            </w:r>
          </w:p>
        </w:tc>
      </w:tr>
      <w:tr w:rsidR="00CA03E1">
        <w:tc>
          <w:tcPr>
            <w:tcW w:w="985" w:type="dxa"/>
          </w:tcPr>
          <w:p w:rsidR="00CA03E1" w:rsidRDefault="00D3272D">
            <w:pPr>
              <w:jc w:val="center"/>
            </w:pPr>
            <w:r>
              <w:t>2.</w:t>
            </w:r>
          </w:p>
        </w:tc>
        <w:tc>
          <w:tcPr>
            <w:tcW w:w="4643" w:type="dxa"/>
          </w:tcPr>
          <w:p w:rsidR="00CA03E1" w:rsidRDefault="00D3272D">
            <w:pPr>
              <w:jc w:val="both"/>
            </w:pPr>
            <w:r>
              <w:t>Болезни органов дыхания</w:t>
            </w:r>
          </w:p>
        </w:tc>
        <w:tc>
          <w:tcPr>
            <w:tcW w:w="3052" w:type="dxa"/>
          </w:tcPr>
          <w:p w:rsidR="00CA03E1" w:rsidRDefault="00D3272D">
            <w:pPr>
              <w:jc w:val="center"/>
            </w:pPr>
            <w:r>
              <w:t>5/1,3%</w:t>
            </w:r>
          </w:p>
        </w:tc>
        <w:tc>
          <w:tcPr>
            <w:tcW w:w="3053" w:type="dxa"/>
          </w:tcPr>
          <w:p w:rsidR="00CA03E1" w:rsidRDefault="00D3272D">
            <w:pPr>
              <w:jc w:val="center"/>
            </w:pPr>
            <w:r>
              <w:t>6/1,4%</w:t>
            </w:r>
          </w:p>
        </w:tc>
        <w:tc>
          <w:tcPr>
            <w:tcW w:w="3053" w:type="dxa"/>
          </w:tcPr>
          <w:p w:rsidR="00CA03E1" w:rsidRDefault="00D3272D">
            <w:pPr>
              <w:jc w:val="center"/>
            </w:pPr>
            <w:r>
              <w:t>8/1,9%</w:t>
            </w:r>
          </w:p>
        </w:tc>
      </w:tr>
      <w:tr w:rsidR="00CA03E1">
        <w:tc>
          <w:tcPr>
            <w:tcW w:w="985" w:type="dxa"/>
          </w:tcPr>
          <w:p w:rsidR="00CA03E1" w:rsidRDefault="00D3272D">
            <w:pPr>
              <w:jc w:val="center"/>
            </w:pPr>
            <w:r>
              <w:t>3.</w:t>
            </w:r>
          </w:p>
        </w:tc>
        <w:tc>
          <w:tcPr>
            <w:tcW w:w="4643" w:type="dxa"/>
          </w:tcPr>
          <w:p w:rsidR="00CA03E1" w:rsidRDefault="00D3272D">
            <w:pPr>
              <w:jc w:val="both"/>
            </w:pPr>
            <w:r>
              <w:t>Болезни органов пищеварения</w:t>
            </w:r>
          </w:p>
        </w:tc>
        <w:tc>
          <w:tcPr>
            <w:tcW w:w="3052" w:type="dxa"/>
          </w:tcPr>
          <w:p w:rsidR="00CA03E1" w:rsidRDefault="00D3272D">
            <w:pPr>
              <w:jc w:val="center"/>
            </w:pPr>
            <w:r>
              <w:t>3/0,8%</w:t>
            </w:r>
          </w:p>
        </w:tc>
        <w:tc>
          <w:tcPr>
            <w:tcW w:w="3053" w:type="dxa"/>
          </w:tcPr>
          <w:p w:rsidR="00CA03E1" w:rsidRDefault="00D3272D">
            <w:pPr>
              <w:jc w:val="center"/>
            </w:pPr>
            <w:r>
              <w:t>1/0,2%</w:t>
            </w:r>
          </w:p>
        </w:tc>
        <w:tc>
          <w:tcPr>
            <w:tcW w:w="3053" w:type="dxa"/>
          </w:tcPr>
          <w:p w:rsidR="00CA03E1" w:rsidRDefault="00D3272D">
            <w:pPr>
              <w:jc w:val="center"/>
            </w:pPr>
            <w:r>
              <w:t>2/0,5%</w:t>
            </w:r>
          </w:p>
        </w:tc>
      </w:tr>
      <w:tr w:rsidR="00CA03E1">
        <w:tc>
          <w:tcPr>
            <w:tcW w:w="985" w:type="dxa"/>
          </w:tcPr>
          <w:p w:rsidR="00CA03E1" w:rsidRDefault="00D3272D">
            <w:pPr>
              <w:jc w:val="center"/>
            </w:pPr>
            <w:r>
              <w:t>4.</w:t>
            </w:r>
          </w:p>
        </w:tc>
        <w:tc>
          <w:tcPr>
            <w:tcW w:w="4643" w:type="dxa"/>
          </w:tcPr>
          <w:p w:rsidR="00CA03E1" w:rsidRDefault="00D3272D">
            <w:pPr>
              <w:jc w:val="both"/>
            </w:pPr>
            <w:r>
              <w:t>Болезни мочеполовой системы</w:t>
            </w:r>
          </w:p>
        </w:tc>
        <w:tc>
          <w:tcPr>
            <w:tcW w:w="3052" w:type="dxa"/>
          </w:tcPr>
          <w:p w:rsidR="00CA03E1" w:rsidRDefault="00D3272D">
            <w:pPr>
              <w:jc w:val="center"/>
            </w:pPr>
            <w:r>
              <w:t>4/1,0%</w:t>
            </w:r>
          </w:p>
        </w:tc>
        <w:tc>
          <w:tcPr>
            <w:tcW w:w="3053" w:type="dxa"/>
          </w:tcPr>
          <w:p w:rsidR="00CA03E1" w:rsidRDefault="00D3272D">
            <w:pPr>
              <w:jc w:val="center"/>
            </w:pPr>
            <w:r>
              <w:t>2/0,4%</w:t>
            </w:r>
          </w:p>
        </w:tc>
        <w:tc>
          <w:tcPr>
            <w:tcW w:w="3053" w:type="dxa"/>
          </w:tcPr>
          <w:p w:rsidR="00CA03E1" w:rsidRDefault="00D3272D">
            <w:pPr>
              <w:jc w:val="center"/>
            </w:pPr>
            <w:r>
              <w:t>2/0,5%</w:t>
            </w:r>
          </w:p>
        </w:tc>
      </w:tr>
      <w:tr w:rsidR="00CA03E1">
        <w:tc>
          <w:tcPr>
            <w:tcW w:w="985" w:type="dxa"/>
          </w:tcPr>
          <w:p w:rsidR="00CA03E1" w:rsidRDefault="00D3272D">
            <w:pPr>
              <w:jc w:val="center"/>
            </w:pPr>
            <w:r>
              <w:t>5.</w:t>
            </w:r>
          </w:p>
        </w:tc>
        <w:tc>
          <w:tcPr>
            <w:tcW w:w="4643" w:type="dxa"/>
          </w:tcPr>
          <w:p w:rsidR="00CA03E1" w:rsidRDefault="00D3272D">
            <w:pPr>
              <w:jc w:val="both"/>
            </w:pPr>
            <w:r>
              <w:t xml:space="preserve"> Другие (ВПС, ДЦП, косоглазие и пр.)</w:t>
            </w:r>
          </w:p>
        </w:tc>
        <w:tc>
          <w:tcPr>
            <w:tcW w:w="3052" w:type="dxa"/>
          </w:tcPr>
          <w:p w:rsidR="00CA03E1" w:rsidRDefault="00D3272D">
            <w:pPr>
              <w:jc w:val="center"/>
            </w:pPr>
            <w:r>
              <w:t>18/4,8%</w:t>
            </w:r>
          </w:p>
        </w:tc>
        <w:tc>
          <w:tcPr>
            <w:tcW w:w="3053" w:type="dxa"/>
          </w:tcPr>
          <w:p w:rsidR="00CA03E1" w:rsidRDefault="00D3272D">
            <w:pPr>
              <w:jc w:val="center"/>
            </w:pPr>
            <w:r>
              <w:t>7/1,7%</w:t>
            </w:r>
          </w:p>
        </w:tc>
        <w:tc>
          <w:tcPr>
            <w:tcW w:w="3053" w:type="dxa"/>
          </w:tcPr>
          <w:p w:rsidR="00CA03E1" w:rsidRDefault="00D3272D">
            <w:pPr>
              <w:jc w:val="center"/>
            </w:pPr>
            <w:r>
              <w:t>5/1,2%</w:t>
            </w:r>
          </w:p>
        </w:tc>
      </w:tr>
    </w:tbl>
    <w:p w:rsidR="00CA03E1" w:rsidRDefault="00CA03E1">
      <w:pPr>
        <w:jc w:val="both"/>
      </w:pPr>
    </w:p>
    <w:p w:rsidR="00CA03E1" w:rsidRDefault="00D3272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Пропуски по болезни 1 ребенком составили:</w:t>
      </w:r>
    </w:p>
    <w:p w:rsidR="00CA03E1" w:rsidRDefault="00CA03E1">
      <w:pPr>
        <w:ind w:firstLine="567"/>
        <w:jc w:val="center"/>
        <w:rPr>
          <w:b/>
          <w:sz w:val="28"/>
          <w:szCs w:val="28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CA03E1">
        <w:trPr>
          <w:trHeight w:val="5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1" w:rsidRDefault="00D32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1" w:rsidRDefault="00D32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1" w:rsidRDefault="00D32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1" w:rsidRDefault="00D32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1" w:rsidRDefault="00D32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1" w:rsidRDefault="00D32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1" w:rsidRDefault="00D32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CA03E1">
        <w:trPr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1" w:rsidRDefault="00D3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1" w:rsidRDefault="00D3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1" w:rsidRDefault="00D3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1" w:rsidRDefault="00D3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1" w:rsidRDefault="00D3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1" w:rsidRDefault="00D3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1" w:rsidRDefault="00D3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</w:tbl>
    <w:p w:rsidR="00CA03E1" w:rsidRDefault="00CA03E1">
      <w:pPr>
        <w:rPr>
          <w:sz w:val="28"/>
          <w:szCs w:val="28"/>
        </w:rPr>
      </w:pPr>
    </w:p>
    <w:p w:rsidR="00CA03E1" w:rsidRDefault="00D3272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 хронических заболеваний органов верхних дыхательных путей</w:t>
      </w:r>
    </w:p>
    <w:p w:rsidR="00CA03E1" w:rsidRDefault="00CA03E1">
      <w:pPr>
        <w:rPr>
          <w:sz w:val="28"/>
          <w:szCs w:val="2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1764"/>
        <w:gridCol w:w="1764"/>
        <w:gridCol w:w="1764"/>
        <w:gridCol w:w="1764"/>
      </w:tblGrid>
      <w:tr w:rsidR="00CA03E1">
        <w:trPr>
          <w:trHeight w:val="450"/>
        </w:trPr>
        <w:tc>
          <w:tcPr>
            <w:tcW w:w="1764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2010 г. – </w:t>
            </w:r>
          </w:p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 чел.</w:t>
            </w:r>
          </w:p>
        </w:tc>
        <w:tc>
          <w:tcPr>
            <w:tcW w:w="1764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 – 340 чел.</w:t>
            </w:r>
          </w:p>
        </w:tc>
        <w:tc>
          <w:tcPr>
            <w:tcW w:w="1764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 -</w:t>
            </w:r>
          </w:p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чел.</w:t>
            </w:r>
          </w:p>
        </w:tc>
        <w:tc>
          <w:tcPr>
            <w:tcW w:w="1764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-</w:t>
            </w:r>
          </w:p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 чел.</w:t>
            </w:r>
          </w:p>
        </w:tc>
        <w:tc>
          <w:tcPr>
            <w:tcW w:w="1764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</w:p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чел.</w:t>
            </w:r>
          </w:p>
        </w:tc>
      </w:tr>
      <w:tr w:rsidR="00CA03E1">
        <w:trPr>
          <w:trHeight w:val="450"/>
        </w:trPr>
        <w:tc>
          <w:tcPr>
            <w:tcW w:w="1764" w:type="dxa"/>
            <w:tcBorders>
              <w:bottom w:val="single" w:sz="4" w:space="0" w:color="auto"/>
            </w:tcBorders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чел.</w:t>
            </w:r>
          </w:p>
        </w:tc>
      </w:tr>
    </w:tbl>
    <w:p w:rsidR="00CA03E1" w:rsidRDefault="00CA03E1">
      <w:pPr>
        <w:rPr>
          <w:sz w:val="28"/>
          <w:szCs w:val="28"/>
        </w:rPr>
      </w:pPr>
    </w:p>
    <w:tbl>
      <w:tblPr>
        <w:tblpPr w:leftFromText="180" w:rightFromText="180" w:vertAnchor="text" w:tblpX="217" w:tblpY="1021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9"/>
        <w:gridCol w:w="1779"/>
        <w:gridCol w:w="1779"/>
        <w:gridCol w:w="1779"/>
        <w:gridCol w:w="1779"/>
      </w:tblGrid>
      <w:tr w:rsidR="00CA03E1">
        <w:trPr>
          <w:trHeight w:val="435"/>
        </w:trPr>
        <w:tc>
          <w:tcPr>
            <w:tcW w:w="1779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год-</w:t>
            </w:r>
          </w:p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 чел.</w:t>
            </w:r>
          </w:p>
        </w:tc>
        <w:tc>
          <w:tcPr>
            <w:tcW w:w="1779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год – </w:t>
            </w:r>
          </w:p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чел.</w:t>
            </w:r>
          </w:p>
        </w:tc>
        <w:tc>
          <w:tcPr>
            <w:tcW w:w="1779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 – 373 чел.</w:t>
            </w:r>
          </w:p>
        </w:tc>
        <w:tc>
          <w:tcPr>
            <w:tcW w:w="1779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год - </w:t>
            </w:r>
          </w:p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 чел.</w:t>
            </w:r>
          </w:p>
        </w:tc>
        <w:tc>
          <w:tcPr>
            <w:tcW w:w="1779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- </w:t>
            </w:r>
          </w:p>
        </w:tc>
      </w:tr>
      <w:tr w:rsidR="00CA03E1">
        <w:trPr>
          <w:trHeight w:val="435"/>
        </w:trPr>
        <w:tc>
          <w:tcPr>
            <w:tcW w:w="1779" w:type="dxa"/>
          </w:tcPr>
          <w:p w:rsidR="00CA03E1" w:rsidRDefault="00D3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CA03E1" w:rsidRDefault="00D3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CA03E1" w:rsidRDefault="00D3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CA03E1" w:rsidRDefault="00D3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CA03E1" w:rsidRDefault="00D3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A03E1" w:rsidRDefault="00D3272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Инфекционная устойчивость группы часто болеющих детей</w:t>
      </w:r>
    </w:p>
    <w:p w:rsidR="00CA03E1" w:rsidRDefault="00D3272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(сколько раз в год болел ребенок):</w:t>
      </w:r>
    </w:p>
    <w:p w:rsidR="00CA03E1" w:rsidRDefault="00CA03E1">
      <w:pPr>
        <w:ind w:firstLine="567"/>
        <w:rPr>
          <w:sz w:val="28"/>
          <w:szCs w:val="28"/>
        </w:rPr>
      </w:pPr>
    </w:p>
    <w:p w:rsidR="00CA03E1" w:rsidRDefault="00CA03E1">
      <w:pPr>
        <w:rPr>
          <w:sz w:val="28"/>
          <w:szCs w:val="28"/>
          <w:u w:val="single"/>
        </w:rPr>
      </w:pPr>
    </w:p>
    <w:p w:rsidR="00CA03E1" w:rsidRDefault="00CA03E1">
      <w:pPr>
        <w:rPr>
          <w:sz w:val="28"/>
          <w:szCs w:val="28"/>
          <w:u w:val="single"/>
        </w:rPr>
      </w:pPr>
    </w:p>
    <w:p w:rsidR="00CA03E1" w:rsidRDefault="00D3272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детей, прошедших оздоровление в детском  профилактории:</w:t>
      </w:r>
    </w:p>
    <w:p w:rsidR="00CA03E1" w:rsidRDefault="00CA03E1">
      <w:pPr>
        <w:ind w:firstLine="567"/>
        <w:jc w:val="center"/>
        <w:rPr>
          <w:b/>
          <w:sz w:val="28"/>
          <w:szCs w:val="28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6"/>
        <w:gridCol w:w="1384"/>
        <w:gridCol w:w="1652"/>
        <w:gridCol w:w="5347"/>
      </w:tblGrid>
      <w:tr w:rsidR="00CA03E1">
        <w:trPr>
          <w:trHeight w:val="345"/>
        </w:trPr>
        <w:tc>
          <w:tcPr>
            <w:tcW w:w="1316" w:type="dxa"/>
          </w:tcPr>
          <w:p w:rsidR="00CA03E1" w:rsidRDefault="00D3272D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384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Списочный</w:t>
            </w:r>
          </w:p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</w:t>
            </w:r>
          </w:p>
        </w:tc>
        <w:tc>
          <w:tcPr>
            <w:tcW w:w="1652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Прошли оздоровление в  %</w:t>
            </w:r>
          </w:p>
        </w:tc>
        <w:tc>
          <w:tcPr>
            <w:tcW w:w="5347" w:type="dxa"/>
          </w:tcPr>
          <w:p w:rsidR="00CA03E1" w:rsidRDefault="00D3272D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оздоровления</w:t>
            </w:r>
          </w:p>
        </w:tc>
      </w:tr>
      <w:tr w:rsidR="00CA03E1">
        <w:trPr>
          <w:trHeight w:val="375"/>
        </w:trPr>
        <w:tc>
          <w:tcPr>
            <w:tcW w:w="1316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</w:t>
            </w:r>
          </w:p>
        </w:tc>
        <w:tc>
          <w:tcPr>
            <w:tcW w:w="1384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652" w:type="dxa"/>
          </w:tcPr>
          <w:p w:rsidR="00CA03E1" w:rsidRDefault="00D3272D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85,8%</w:t>
            </w:r>
          </w:p>
        </w:tc>
        <w:tc>
          <w:tcPr>
            <w:tcW w:w="5347" w:type="dxa"/>
            <w:vMerge w:val="restart"/>
          </w:tcPr>
          <w:p w:rsidR="00CA03E1" w:rsidRDefault="00D3272D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ЧПЗ, ЧБД, «Д» (диспансерная), функционируют 6 </w:t>
            </w:r>
            <w:r>
              <w:rPr>
                <w:sz w:val="28"/>
                <w:szCs w:val="28"/>
              </w:rPr>
              <w:lastRenderedPageBreak/>
              <w:t xml:space="preserve">оздоровительных групп, где используются индивидуальные программы оздоровления детей, составленные врачом-педиатром; группа ЛОР патологии, профилактика заболеваний верхних дыхательных путей (УФО носа и зева всем детям ДОУ 1 раз в неделю №7, ингаляции, ароматерапия, </w:t>
            </w:r>
            <w:proofErr w:type="spellStart"/>
            <w:r>
              <w:rPr>
                <w:sz w:val="28"/>
                <w:szCs w:val="28"/>
              </w:rPr>
              <w:t>фиточай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A03E1" w:rsidRDefault="00D3272D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Оздоровление по санаторному типу всем детям ДОУ из опыта работы санатория «Солнышко".</w:t>
            </w:r>
          </w:p>
        </w:tc>
      </w:tr>
      <w:tr w:rsidR="00CA03E1">
        <w:trPr>
          <w:trHeight w:val="375"/>
        </w:trPr>
        <w:tc>
          <w:tcPr>
            <w:tcW w:w="1316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384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1652" w:type="dxa"/>
          </w:tcPr>
          <w:p w:rsidR="00CA03E1" w:rsidRDefault="00D3272D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86,9%</w:t>
            </w:r>
          </w:p>
        </w:tc>
        <w:tc>
          <w:tcPr>
            <w:tcW w:w="5347" w:type="dxa"/>
            <w:vMerge/>
          </w:tcPr>
          <w:p w:rsidR="00CA03E1" w:rsidRDefault="00CA03E1">
            <w:pPr>
              <w:ind w:firstLine="567"/>
              <w:rPr>
                <w:sz w:val="28"/>
                <w:szCs w:val="28"/>
              </w:rPr>
            </w:pPr>
          </w:p>
        </w:tc>
      </w:tr>
      <w:tr w:rsidR="00CA03E1">
        <w:trPr>
          <w:trHeight w:val="375"/>
        </w:trPr>
        <w:tc>
          <w:tcPr>
            <w:tcW w:w="1316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 год</w:t>
            </w:r>
          </w:p>
        </w:tc>
        <w:tc>
          <w:tcPr>
            <w:tcW w:w="1384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1652" w:type="dxa"/>
          </w:tcPr>
          <w:p w:rsidR="00CA03E1" w:rsidRDefault="00D3272D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89,7%</w:t>
            </w:r>
          </w:p>
        </w:tc>
        <w:tc>
          <w:tcPr>
            <w:tcW w:w="5347" w:type="dxa"/>
            <w:vMerge/>
          </w:tcPr>
          <w:p w:rsidR="00CA03E1" w:rsidRDefault="00CA03E1">
            <w:pPr>
              <w:ind w:firstLine="567"/>
              <w:rPr>
                <w:sz w:val="28"/>
                <w:szCs w:val="28"/>
              </w:rPr>
            </w:pPr>
          </w:p>
        </w:tc>
      </w:tr>
      <w:tr w:rsidR="00CA03E1">
        <w:trPr>
          <w:trHeight w:val="405"/>
        </w:trPr>
        <w:tc>
          <w:tcPr>
            <w:tcW w:w="1316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год</w:t>
            </w:r>
          </w:p>
        </w:tc>
        <w:tc>
          <w:tcPr>
            <w:tcW w:w="1384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652" w:type="dxa"/>
          </w:tcPr>
          <w:p w:rsidR="00CA03E1" w:rsidRDefault="00D327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69,6%  </w:t>
            </w:r>
          </w:p>
        </w:tc>
        <w:tc>
          <w:tcPr>
            <w:tcW w:w="5347" w:type="dxa"/>
            <w:vMerge/>
          </w:tcPr>
          <w:p w:rsidR="00CA03E1" w:rsidRDefault="00CA03E1">
            <w:pPr>
              <w:ind w:firstLine="567"/>
              <w:rPr>
                <w:sz w:val="28"/>
                <w:szCs w:val="28"/>
              </w:rPr>
            </w:pPr>
          </w:p>
        </w:tc>
      </w:tr>
      <w:tr w:rsidR="00CA03E1">
        <w:trPr>
          <w:trHeight w:val="2595"/>
        </w:trPr>
        <w:tc>
          <w:tcPr>
            <w:tcW w:w="1316" w:type="dxa"/>
          </w:tcPr>
          <w:p w:rsidR="00CA03E1" w:rsidRDefault="00CA03E1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A03E1" w:rsidRDefault="00CA03E1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CA03E1" w:rsidRDefault="00CA03E1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347" w:type="dxa"/>
            <w:vMerge/>
          </w:tcPr>
          <w:p w:rsidR="00CA03E1" w:rsidRDefault="00CA03E1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CA03E1" w:rsidRDefault="00CA03E1">
      <w:pPr>
        <w:rPr>
          <w:sz w:val="28"/>
          <w:szCs w:val="28"/>
        </w:rPr>
      </w:pPr>
    </w:p>
    <w:p w:rsidR="00CA03E1" w:rsidRDefault="00CA03E1">
      <w:pPr>
        <w:ind w:firstLine="567"/>
        <w:jc w:val="center"/>
        <w:rPr>
          <w:b/>
          <w:sz w:val="28"/>
          <w:szCs w:val="28"/>
        </w:rPr>
      </w:pPr>
    </w:p>
    <w:p w:rsidR="00CA03E1" w:rsidRDefault="00D3272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Эффективность оздоровления группы детей часто – простудными заболеваниями составила (состояли на «Д» учете):</w:t>
      </w:r>
    </w:p>
    <w:p w:rsidR="00CA03E1" w:rsidRDefault="00CA03E1">
      <w:pPr>
        <w:ind w:firstLine="567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  <w:gridCol w:w="1836"/>
      </w:tblGrid>
      <w:tr w:rsidR="00CA03E1">
        <w:trPr>
          <w:trHeight w:val="600"/>
        </w:trPr>
        <w:tc>
          <w:tcPr>
            <w:tcW w:w="1836" w:type="dxa"/>
          </w:tcPr>
          <w:p w:rsidR="00CA03E1" w:rsidRDefault="00D32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2010год-287чел.</w:t>
            </w:r>
          </w:p>
        </w:tc>
        <w:tc>
          <w:tcPr>
            <w:tcW w:w="1836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год- </w:t>
            </w:r>
          </w:p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340 чел. </w:t>
            </w:r>
          </w:p>
        </w:tc>
        <w:tc>
          <w:tcPr>
            <w:tcW w:w="1836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год-</w:t>
            </w:r>
          </w:p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чел.</w:t>
            </w:r>
          </w:p>
        </w:tc>
        <w:tc>
          <w:tcPr>
            <w:tcW w:w="1836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– 402 чел.</w:t>
            </w:r>
          </w:p>
        </w:tc>
        <w:tc>
          <w:tcPr>
            <w:tcW w:w="1836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</w:p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 чел.</w:t>
            </w:r>
          </w:p>
        </w:tc>
      </w:tr>
      <w:tr w:rsidR="00CA03E1">
        <w:trPr>
          <w:trHeight w:val="421"/>
        </w:trPr>
        <w:tc>
          <w:tcPr>
            <w:tcW w:w="1836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чел.</w:t>
            </w:r>
          </w:p>
        </w:tc>
        <w:tc>
          <w:tcPr>
            <w:tcW w:w="1836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чел.</w:t>
            </w:r>
          </w:p>
        </w:tc>
        <w:tc>
          <w:tcPr>
            <w:tcW w:w="1836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чел.</w:t>
            </w:r>
          </w:p>
        </w:tc>
        <w:tc>
          <w:tcPr>
            <w:tcW w:w="1836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24  чел.</w:t>
            </w:r>
          </w:p>
        </w:tc>
        <w:tc>
          <w:tcPr>
            <w:tcW w:w="1836" w:type="dxa"/>
          </w:tcPr>
          <w:p w:rsidR="00CA03E1" w:rsidRDefault="00D3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 чел.</w:t>
            </w:r>
          </w:p>
        </w:tc>
      </w:tr>
    </w:tbl>
    <w:p w:rsidR="00CA03E1" w:rsidRDefault="00CA03E1">
      <w:pPr>
        <w:jc w:val="center"/>
        <w:rPr>
          <w:b/>
          <w:color w:val="CC00CC"/>
          <w:sz w:val="28"/>
          <w:szCs w:val="28"/>
        </w:rPr>
      </w:pPr>
    </w:p>
    <w:p w:rsidR="00CA03E1" w:rsidRDefault="00CA03E1">
      <w:pPr>
        <w:jc w:val="center"/>
        <w:rPr>
          <w:b/>
          <w:color w:val="CC00CC"/>
          <w:sz w:val="28"/>
          <w:szCs w:val="28"/>
        </w:rPr>
      </w:pPr>
    </w:p>
    <w:p w:rsidR="00CA03E1" w:rsidRDefault="00CA03E1">
      <w:pPr>
        <w:jc w:val="center"/>
        <w:rPr>
          <w:b/>
          <w:color w:val="CC00CC"/>
          <w:sz w:val="28"/>
          <w:szCs w:val="28"/>
        </w:rPr>
      </w:pPr>
    </w:p>
    <w:p w:rsidR="00CA03E1" w:rsidRDefault="00CA03E1">
      <w:pPr>
        <w:jc w:val="center"/>
        <w:rPr>
          <w:b/>
          <w:color w:val="CC00CC"/>
          <w:sz w:val="28"/>
          <w:szCs w:val="28"/>
        </w:rPr>
      </w:pPr>
    </w:p>
    <w:p w:rsidR="00CA03E1" w:rsidRDefault="00D3272D">
      <w:pPr>
        <w:jc w:val="center"/>
        <w:rPr>
          <w:b/>
          <w:color w:val="CC00CC"/>
          <w:sz w:val="28"/>
          <w:szCs w:val="28"/>
        </w:rPr>
      </w:pPr>
      <w:r>
        <w:rPr>
          <w:b/>
          <w:color w:val="CC00CC"/>
          <w:sz w:val="28"/>
          <w:szCs w:val="28"/>
        </w:rPr>
        <w:t>6.4. Результаты адаптации вновь прибывших детей</w:t>
      </w:r>
    </w:p>
    <w:tbl>
      <w:tblPr>
        <w:tblpPr w:leftFromText="180" w:rightFromText="180" w:vertAnchor="text" w:horzAnchor="margin" w:tblpXSpec="center" w:tblpY="133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7"/>
        <w:gridCol w:w="552"/>
        <w:gridCol w:w="525"/>
        <w:gridCol w:w="520"/>
        <w:gridCol w:w="622"/>
        <w:gridCol w:w="731"/>
        <w:gridCol w:w="618"/>
        <w:gridCol w:w="613"/>
        <w:gridCol w:w="566"/>
        <w:gridCol w:w="566"/>
        <w:gridCol w:w="633"/>
        <w:gridCol w:w="623"/>
        <w:gridCol w:w="557"/>
        <w:gridCol w:w="566"/>
        <w:gridCol w:w="565"/>
        <w:gridCol w:w="509"/>
      </w:tblGrid>
      <w:tr w:rsidR="00CA03E1">
        <w:trPr>
          <w:trHeight w:val="398"/>
        </w:trPr>
        <w:tc>
          <w:tcPr>
            <w:tcW w:w="1527" w:type="dxa"/>
            <w:vMerge w:val="restart"/>
          </w:tcPr>
          <w:p w:rsidR="00CA03E1" w:rsidRDefault="00D3272D">
            <w:r>
              <w:t>Возраст</w:t>
            </w:r>
          </w:p>
        </w:tc>
        <w:tc>
          <w:tcPr>
            <w:tcW w:w="1598" w:type="dxa"/>
            <w:gridSpan w:val="3"/>
            <w:vMerge w:val="restart"/>
          </w:tcPr>
          <w:p w:rsidR="00CA03E1" w:rsidRDefault="00D3272D">
            <w:r>
              <w:t>Всего вновь прибывших детей</w:t>
            </w:r>
          </w:p>
        </w:tc>
        <w:tc>
          <w:tcPr>
            <w:tcW w:w="7168" w:type="dxa"/>
            <w:gridSpan w:val="12"/>
          </w:tcPr>
          <w:p w:rsidR="00CA03E1" w:rsidRDefault="00D3272D">
            <w:pPr>
              <w:jc w:val="center"/>
            </w:pPr>
            <w:r>
              <w:t>Характер адаптации</w:t>
            </w:r>
          </w:p>
        </w:tc>
      </w:tr>
      <w:tr w:rsidR="00CA03E1">
        <w:trPr>
          <w:trHeight w:val="973"/>
        </w:trPr>
        <w:tc>
          <w:tcPr>
            <w:tcW w:w="1527" w:type="dxa"/>
            <w:vMerge/>
          </w:tcPr>
          <w:p w:rsidR="00CA03E1" w:rsidRDefault="00CA03E1"/>
        </w:tc>
        <w:tc>
          <w:tcPr>
            <w:tcW w:w="1598" w:type="dxa"/>
            <w:gridSpan w:val="3"/>
            <w:vMerge/>
          </w:tcPr>
          <w:p w:rsidR="00CA03E1" w:rsidRDefault="00CA03E1"/>
        </w:tc>
        <w:tc>
          <w:tcPr>
            <w:tcW w:w="1974" w:type="dxa"/>
            <w:gridSpan w:val="3"/>
          </w:tcPr>
          <w:p w:rsidR="00CA03E1" w:rsidRDefault="00D3272D">
            <w:r>
              <w:t>1 группа</w:t>
            </w:r>
          </w:p>
          <w:p w:rsidR="00CA03E1" w:rsidRDefault="00D3272D">
            <w:r>
              <w:t>(легкая)</w:t>
            </w:r>
          </w:p>
        </w:tc>
        <w:tc>
          <w:tcPr>
            <w:tcW w:w="1738" w:type="dxa"/>
            <w:gridSpan w:val="3"/>
          </w:tcPr>
          <w:p w:rsidR="00CA03E1" w:rsidRDefault="00D3272D">
            <w:r>
              <w:t>2 группа</w:t>
            </w:r>
          </w:p>
          <w:p w:rsidR="00CA03E1" w:rsidRDefault="00D3272D">
            <w:r>
              <w:t>(средней тяжести)</w:t>
            </w:r>
          </w:p>
        </w:tc>
        <w:tc>
          <w:tcPr>
            <w:tcW w:w="1815" w:type="dxa"/>
            <w:gridSpan w:val="3"/>
          </w:tcPr>
          <w:p w:rsidR="00CA03E1" w:rsidRDefault="00D3272D">
            <w:r>
              <w:t>3 группа</w:t>
            </w:r>
          </w:p>
          <w:p w:rsidR="00CA03E1" w:rsidRDefault="00D3272D">
            <w:r>
              <w:t>(тяжелая)</w:t>
            </w:r>
          </w:p>
        </w:tc>
        <w:tc>
          <w:tcPr>
            <w:tcW w:w="1641" w:type="dxa"/>
            <w:gridSpan w:val="3"/>
          </w:tcPr>
          <w:p w:rsidR="00CA03E1" w:rsidRDefault="00D3272D">
            <w:r>
              <w:t>4 группа</w:t>
            </w:r>
          </w:p>
          <w:p w:rsidR="00CA03E1" w:rsidRDefault="00D3272D">
            <w:r>
              <w:t>(крайне тяжелая)</w:t>
            </w:r>
          </w:p>
        </w:tc>
      </w:tr>
      <w:tr w:rsidR="00CA03E1">
        <w:trPr>
          <w:cantSplit/>
          <w:trHeight w:val="1270"/>
        </w:trPr>
        <w:tc>
          <w:tcPr>
            <w:tcW w:w="1527" w:type="dxa"/>
            <w:vMerge/>
          </w:tcPr>
          <w:p w:rsidR="00CA03E1" w:rsidRDefault="00CA03E1"/>
        </w:tc>
        <w:tc>
          <w:tcPr>
            <w:tcW w:w="553" w:type="dxa"/>
            <w:textDirection w:val="btLr"/>
          </w:tcPr>
          <w:p w:rsidR="00CA03E1" w:rsidRDefault="00D3272D">
            <w:pPr>
              <w:ind w:right="113"/>
              <w:jc w:val="center"/>
            </w:pPr>
            <w:r>
              <w:t>2012-2013</w:t>
            </w:r>
          </w:p>
        </w:tc>
        <w:tc>
          <w:tcPr>
            <w:tcW w:w="525" w:type="dxa"/>
            <w:textDirection w:val="btLr"/>
          </w:tcPr>
          <w:p w:rsidR="00CA03E1" w:rsidRDefault="00D3272D">
            <w:pPr>
              <w:ind w:right="113"/>
              <w:jc w:val="center"/>
            </w:pPr>
            <w:r>
              <w:t>2013-2014</w:t>
            </w:r>
          </w:p>
        </w:tc>
        <w:tc>
          <w:tcPr>
            <w:tcW w:w="520" w:type="dxa"/>
            <w:textDirection w:val="btLr"/>
          </w:tcPr>
          <w:p w:rsidR="00CA03E1" w:rsidRDefault="00D3272D">
            <w:pPr>
              <w:ind w:right="113"/>
              <w:jc w:val="center"/>
            </w:pPr>
            <w:r>
              <w:t>2014-2015</w:t>
            </w:r>
          </w:p>
        </w:tc>
        <w:tc>
          <w:tcPr>
            <w:tcW w:w="622" w:type="dxa"/>
            <w:textDirection w:val="btLr"/>
          </w:tcPr>
          <w:p w:rsidR="00CA03E1" w:rsidRDefault="00D3272D">
            <w:pPr>
              <w:ind w:left="113" w:right="113"/>
            </w:pPr>
            <w:r>
              <w:t>2012-2013</w:t>
            </w:r>
          </w:p>
        </w:tc>
        <w:tc>
          <w:tcPr>
            <w:tcW w:w="733" w:type="dxa"/>
            <w:textDirection w:val="btLr"/>
          </w:tcPr>
          <w:p w:rsidR="00CA03E1" w:rsidRDefault="00D3272D">
            <w:pPr>
              <w:ind w:left="113" w:right="113"/>
            </w:pPr>
            <w:r>
              <w:t>2013-2014</w:t>
            </w:r>
          </w:p>
        </w:tc>
        <w:tc>
          <w:tcPr>
            <w:tcW w:w="619" w:type="dxa"/>
            <w:textDirection w:val="btLr"/>
          </w:tcPr>
          <w:p w:rsidR="00CA03E1" w:rsidRDefault="00D3272D">
            <w:pPr>
              <w:ind w:left="113" w:right="113"/>
            </w:pPr>
            <w:r>
              <w:t>2014-2015</w:t>
            </w:r>
          </w:p>
        </w:tc>
        <w:tc>
          <w:tcPr>
            <w:tcW w:w="614" w:type="dxa"/>
            <w:textDirection w:val="btLr"/>
          </w:tcPr>
          <w:p w:rsidR="00CA03E1" w:rsidRDefault="00D3272D">
            <w:pPr>
              <w:ind w:left="113" w:right="113"/>
            </w:pPr>
            <w:r>
              <w:t>2012-2013</w:t>
            </w:r>
          </w:p>
        </w:tc>
        <w:tc>
          <w:tcPr>
            <w:tcW w:w="566" w:type="dxa"/>
            <w:textDirection w:val="btLr"/>
          </w:tcPr>
          <w:p w:rsidR="00CA03E1" w:rsidRDefault="00D3272D">
            <w:pPr>
              <w:ind w:left="113" w:right="113"/>
            </w:pPr>
            <w:r>
              <w:t>2013-2014</w:t>
            </w:r>
          </w:p>
        </w:tc>
        <w:tc>
          <w:tcPr>
            <w:tcW w:w="558" w:type="dxa"/>
            <w:textDirection w:val="btLr"/>
          </w:tcPr>
          <w:p w:rsidR="00CA03E1" w:rsidRDefault="00D3272D">
            <w:pPr>
              <w:ind w:left="113" w:right="113"/>
            </w:pPr>
            <w:r>
              <w:t>2014-2015</w:t>
            </w:r>
          </w:p>
        </w:tc>
        <w:tc>
          <w:tcPr>
            <w:tcW w:w="633" w:type="dxa"/>
            <w:textDirection w:val="btLr"/>
          </w:tcPr>
          <w:p w:rsidR="00CA03E1" w:rsidRDefault="00D3272D">
            <w:pPr>
              <w:ind w:left="113" w:right="113"/>
            </w:pPr>
            <w:r>
              <w:t>2012-2013</w:t>
            </w:r>
          </w:p>
        </w:tc>
        <w:tc>
          <w:tcPr>
            <w:tcW w:w="624" w:type="dxa"/>
            <w:textDirection w:val="btLr"/>
          </w:tcPr>
          <w:p w:rsidR="00CA03E1" w:rsidRDefault="00D3272D">
            <w:pPr>
              <w:ind w:left="113" w:right="113"/>
            </w:pPr>
            <w:r>
              <w:t>2013-2014</w:t>
            </w:r>
          </w:p>
        </w:tc>
        <w:tc>
          <w:tcPr>
            <w:tcW w:w="558" w:type="dxa"/>
            <w:textDirection w:val="btLr"/>
          </w:tcPr>
          <w:p w:rsidR="00CA03E1" w:rsidRDefault="00D3272D">
            <w:pPr>
              <w:ind w:left="113" w:right="113"/>
            </w:pPr>
            <w:r>
              <w:t>2014-2015</w:t>
            </w:r>
          </w:p>
        </w:tc>
        <w:tc>
          <w:tcPr>
            <w:tcW w:w="566" w:type="dxa"/>
            <w:textDirection w:val="btLr"/>
          </w:tcPr>
          <w:p w:rsidR="00CA03E1" w:rsidRDefault="00D3272D">
            <w:pPr>
              <w:ind w:left="113" w:right="113"/>
            </w:pPr>
            <w:r>
              <w:t>2012-2013</w:t>
            </w:r>
          </w:p>
        </w:tc>
        <w:tc>
          <w:tcPr>
            <w:tcW w:w="566" w:type="dxa"/>
            <w:textDirection w:val="btLr"/>
          </w:tcPr>
          <w:p w:rsidR="00CA03E1" w:rsidRDefault="00D3272D">
            <w:pPr>
              <w:ind w:left="113" w:right="113"/>
            </w:pPr>
            <w:r>
              <w:t>2013-2014</w:t>
            </w:r>
          </w:p>
        </w:tc>
        <w:tc>
          <w:tcPr>
            <w:tcW w:w="509" w:type="dxa"/>
            <w:textDirection w:val="btLr"/>
          </w:tcPr>
          <w:p w:rsidR="00CA03E1" w:rsidRDefault="00D3272D">
            <w:pPr>
              <w:ind w:left="113" w:right="113"/>
            </w:pPr>
            <w:r>
              <w:t>2014-2015</w:t>
            </w:r>
          </w:p>
        </w:tc>
      </w:tr>
      <w:tr w:rsidR="00CA03E1">
        <w:trPr>
          <w:trHeight w:val="349"/>
        </w:trPr>
        <w:tc>
          <w:tcPr>
            <w:tcW w:w="1527" w:type="dxa"/>
          </w:tcPr>
          <w:p w:rsidR="00CA03E1" w:rsidRDefault="00D3272D">
            <w:r>
              <w:t>Ранний</w:t>
            </w:r>
          </w:p>
        </w:tc>
        <w:tc>
          <w:tcPr>
            <w:tcW w:w="553" w:type="dxa"/>
          </w:tcPr>
          <w:p w:rsidR="00CA03E1" w:rsidRDefault="00D3272D">
            <w:pPr>
              <w:jc w:val="center"/>
            </w:pPr>
            <w:r>
              <w:t>48</w:t>
            </w:r>
          </w:p>
        </w:tc>
        <w:tc>
          <w:tcPr>
            <w:tcW w:w="525" w:type="dxa"/>
          </w:tcPr>
          <w:p w:rsidR="00CA03E1" w:rsidRDefault="00D3272D">
            <w:pPr>
              <w:jc w:val="center"/>
            </w:pPr>
            <w:r>
              <w:t>30</w:t>
            </w:r>
          </w:p>
        </w:tc>
        <w:tc>
          <w:tcPr>
            <w:tcW w:w="520" w:type="dxa"/>
          </w:tcPr>
          <w:p w:rsidR="00CA03E1" w:rsidRDefault="00D3272D">
            <w:pPr>
              <w:jc w:val="center"/>
            </w:pPr>
            <w:r>
              <w:t>29</w:t>
            </w:r>
          </w:p>
        </w:tc>
        <w:tc>
          <w:tcPr>
            <w:tcW w:w="622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45,8 %</w:t>
            </w:r>
          </w:p>
        </w:tc>
        <w:tc>
          <w:tcPr>
            <w:tcW w:w="733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19" w:type="dxa"/>
          </w:tcPr>
          <w:p w:rsidR="00CA03E1" w:rsidRDefault="00D32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</w:t>
            </w:r>
          </w:p>
          <w:p w:rsidR="00CA03E1" w:rsidRDefault="00D32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  <w:p w:rsidR="00CA03E1" w:rsidRDefault="00D32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14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35,4 %</w:t>
            </w:r>
          </w:p>
        </w:tc>
        <w:tc>
          <w:tcPr>
            <w:tcW w:w="566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8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 27,5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33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16,6 %</w:t>
            </w:r>
          </w:p>
        </w:tc>
        <w:tc>
          <w:tcPr>
            <w:tcW w:w="624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8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 6,8 %</w:t>
            </w:r>
          </w:p>
        </w:tc>
        <w:tc>
          <w:tcPr>
            <w:tcW w:w="566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2%</w:t>
            </w:r>
          </w:p>
        </w:tc>
        <w:tc>
          <w:tcPr>
            <w:tcW w:w="566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03E1">
        <w:trPr>
          <w:trHeight w:val="349"/>
        </w:trPr>
        <w:tc>
          <w:tcPr>
            <w:tcW w:w="1527" w:type="dxa"/>
          </w:tcPr>
          <w:p w:rsidR="00CA03E1" w:rsidRDefault="00D3272D">
            <w:r>
              <w:t>Младший дошкольный</w:t>
            </w:r>
          </w:p>
        </w:tc>
        <w:tc>
          <w:tcPr>
            <w:tcW w:w="553" w:type="dxa"/>
          </w:tcPr>
          <w:p w:rsidR="00CA03E1" w:rsidRDefault="00D3272D">
            <w:pPr>
              <w:jc w:val="center"/>
            </w:pPr>
            <w:r>
              <w:t>31</w:t>
            </w:r>
          </w:p>
        </w:tc>
        <w:tc>
          <w:tcPr>
            <w:tcW w:w="525" w:type="dxa"/>
          </w:tcPr>
          <w:p w:rsidR="00CA03E1" w:rsidRDefault="00D3272D">
            <w:pPr>
              <w:jc w:val="center"/>
            </w:pPr>
            <w:r>
              <w:t>62</w:t>
            </w:r>
          </w:p>
        </w:tc>
        <w:tc>
          <w:tcPr>
            <w:tcW w:w="520" w:type="dxa"/>
          </w:tcPr>
          <w:p w:rsidR="00CA03E1" w:rsidRDefault="00D3272D">
            <w:pPr>
              <w:jc w:val="center"/>
            </w:pPr>
            <w:r>
              <w:t>35</w:t>
            </w:r>
          </w:p>
        </w:tc>
        <w:tc>
          <w:tcPr>
            <w:tcW w:w="622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 77,4 %</w:t>
            </w:r>
          </w:p>
        </w:tc>
        <w:tc>
          <w:tcPr>
            <w:tcW w:w="733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19" w:type="dxa"/>
          </w:tcPr>
          <w:p w:rsidR="00CA03E1" w:rsidRDefault="00D32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 91,4</w:t>
            </w:r>
          </w:p>
          <w:p w:rsidR="00CA03E1" w:rsidRDefault="00D32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14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 19,3 %</w:t>
            </w:r>
          </w:p>
        </w:tc>
        <w:tc>
          <w:tcPr>
            <w:tcW w:w="566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8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 8,5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33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3,2%</w:t>
            </w:r>
          </w:p>
        </w:tc>
        <w:tc>
          <w:tcPr>
            <w:tcW w:w="624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8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03E1">
        <w:trPr>
          <w:trHeight w:val="349"/>
        </w:trPr>
        <w:tc>
          <w:tcPr>
            <w:tcW w:w="1527" w:type="dxa"/>
          </w:tcPr>
          <w:p w:rsidR="00CA03E1" w:rsidRDefault="00D3272D">
            <w:r>
              <w:t>Старший и средний дошкольный</w:t>
            </w:r>
          </w:p>
        </w:tc>
        <w:tc>
          <w:tcPr>
            <w:tcW w:w="553" w:type="dxa"/>
          </w:tcPr>
          <w:p w:rsidR="00CA03E1" w:rsidRDefault="00D3272D">
            <w:pPr>
              <w:jc w:val="center"/>
            </w:pPr>
            <w:r>
              <w:t>17</w:t>
            </w:r>
          </w:p>
        </w:tc>
        <w:tc>
          <w:tcPr>
            <w:tcW w:w="525" w:type="dxa"/>
          </w:tcPr>
          <w:p w:rsidR="00CA03E1" w:rsidRDefault="00D3272D">
            <w:pPr>
              <w:jc w:val="center"/>
            </w:pPr>
            <w:r>
              <w:t>5</w:t>
            </w:r>
          </w:p>
        </w:tc>
        <w:tc>
          <w:tcPr>
            <w:tcW w:w="520" w:type="dxa"/>
          </w:tcPr>
          <w:p w:rsidR="00CA03E1" w:rsidRDefault="00D3272D">
            <w:pPr>
              <w:jc w:val="center"/>
            </w:pPr>
            <w:r>
              <w:t>18</w:t>
            </w:r>
          </w:p>
        </w:tc>
        <w:tc>
          <w:tcPr>
            <w:tcW w:w="622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 58,8 %</w:t>
            </w:r>
          </w:p>
        </w:tc>
        <w:tc>
          <w:tcPr>
            <w:tcW w:w="733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19" w:type="dxa"/>
          </w:tcPr>
          <w:p w:rsidR="00CA03E1" w:rsidRDefault="00D32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 100</w:t>
            </w:r>
          </w:p>
          <w:p w:rsidR="00CA03E1" w:rsidRDefault="00D32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14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 35,3 %</w:t>
            </w:r>
          </w:p>
        </w:tc>
        <w:tc>
          <w:tcPr>
            <w:tcW w:w="566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558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5,9 %</w:t>
            </w:r>
          </w:p>
        </w:tc>
        <w:tc>
          <w:tcPr>
            <w:tcW w:w="624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03E1">
        <w:trPr>
          <w:trHeight w:val="921"/>
        </w:trPr>
        <w:tc>
          <w:tcPr>
            <w:tcW w:w="1527" w:type="dxa"/>
          </w:tcPr>
          <w:p w:rsidR="00CA03E1" w:rsidRDefault="00D3272D">
            <w:r>
              <w:t>ИТОГО</w:t>
            </w:r>
          </w:p>
        </w:tc>
        <w:tc>
          <w:tcPr>
            <w:tcW w:w="553" w:type="dxa"/>
          </w:tcPr>
          <w:p w:rsidR="00CA03E1" w:rsidRDefault="00D3272D">
            <w:pPr>
              <w:jc w:val="center"/>
            </w:pPr>
            <w:r>
              <w:t>96</w:t>
            </w:r>
          </w:p>
        </w:tc>
        <w:tc>
          <w:tcPr>
            <w:tcW w:w="525" w:type="dxa"/>
          </w:tcPr>
          <w:p w:rsidR="00CA03E1" w:rsidRDefault="00D3272D">
            <w:pPr>
              <w:jc w:val="center"/>
            </w:pPr>
            <w:r>
              <w:t>97</w:t>
            </w:r>
          </w:p>
        </w:tc>
        <w:tc>
          <w:tcPr>
            <w:tcW w:w="520" w:type="dxa"/>
          </w:tcPr>
          <w:p w:rsidR="00CA03E1" w:rsidRDefault="00D3272D">
            <w:pPr>
              <w:jc w:val="center"/>
            </w:pPr>
            <w:r>
              <w:t>82</w:t>
            </w:r>
          </w:p>
        </w:tc>
        <w:tc>
          <w:tcPr>
            <w:tcW w:w="622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/58,3 %</w:t>
            </w:r>
          </w:p>
        </w:tc>
        <w:tc>
          <w:tcPr>
            <w:tcW w:w="733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19" w:type="dxa"/>
          </w:tcPr>
          <w:p w:rsidR="00CA03E1" w:rsidRDefault="00D32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 84,1</w:t>
            </w:r>
          </w:p>
          <w:p w:rsidR="00CA03E1" w:rsidRDefault="00D32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14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 30,2 %</w:t>
            </w:r>
          </w:p>
        </w:tc>
        <w:tc>
          <w:tcPr>
            <w:tcW w:w="566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CA03E1" w:rsidRDefault="00CA03E1">
            <w:pPr>
              <w:rPr>
                <w:sz w:val="20"/>
                <w:szCs w:val="20"/>
              </w:rPr>
            </w:pPr>
          </w:p>
          <w:p w:rsidR="00CA03E1" w:rsidRDefault="00CA03E1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33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 10,4 %</w:t>
            </w:r>
          </w:p>
        </w:tc>
        <w:tc>
          <w:tcPr>
            <w:tcW w:w="624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8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 2,4 %</w:t>
            </w:r>
          </w:p>
        </w:tc>
        <w:tc>
          <w:tcPr>
            <w:tcW w:w="566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1,05 %</w:t>
            </w:r>
          </w:p>
        </w:tc>
        <w:tc>
          <w:tcPr>
            <w:tcW w:w="566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CA03E1" w:rsidRDefault="00D3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A03E1" w:rsidRDefault="00CA03E1">
      <w:pPr>
        <w:jc w:val="center"/>
        <w:rPr>
          <w:b/>
          <w:color w:val="CC00CC"/>
          <w:sz w:val="28"/>
          <w:szCs w:val="28"/>
        </w:rPr>
      </w:pPr>
    </w:p>
    <w:p w:rsidR="00CA03E1" w:rsidRDefault="00D3272D">
      <w:pPr>
        <w:pStyle w:val="a4"/>
        <w:keepNext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lastRenderedPageBreak/>
        <w:t>Показатели адаптации вновь прибывших детей</w:t>
      </w:r>
    </w:p>
    <w:p w:rsidR="00CA03E1" w:rsidRDefault="00D3272D">
      <w:pPr>
        <w:ind w:left="-240" w:firstLine="600"/>
        <w:jc w:val="center"/>
      </w:pPr>
      <w:r>
        <w:rPr>
          <w:noProof/>
        </w:rPr>
        <w:drawing>
          <wp:inline distT="0" distB="0" distL="0" distR="0">
            <wp:extent cx="5497195" cy="2615565"/>
            <wp:effectExtent l="0" t="0" r="0" b="0"/>
            <wp:docPr id="32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03E1" w:rsidRDefault="00CA03E1">
      <w:pPr>
        <w:ind w:left="-240" w:firstLine="600"/>
        <w:jc w:val="center"/>
        <w:rPr>
          <w:b/>
          <w:color w:val="CC00CC"/>
          <w:sz w:val="28"/>
          <w:szCs w:val="28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960"/>
      </w:tblGrid>
      <w:tr w:rsidR="00CA03E1">
        <w:trPr>
          <w:trHeight w:val="335"/>
        </w:trPr>
        <w:tc>
          <w:tcPr>
            <w:tcW w:w="3240" w:type="dxa"/>
          </w:tcPr>
          <w:p w:rsidR="00CA03E1" w:rsidRDefault="00D3272D">
            <w:pPr>
              <w:ind w:left="-240" w:firstLine="600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Прогноз адаптации</w:t>
            </w:r>
          </w:p>
          <w:p w:rsidR="00CA03E1" w:rsidRDefault="00D3272D">
            <w:pPr>
              <w:ind w:left="-240" w:firstLine="600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(2014-2015 </w:t>
            </w:r>
            <w:proofErr w:type="spellStart"/>
            <w:r>
              <w:rPr>
                <w:b/>
                <w:color w:val="4F81BD"/>
              </w:rPr>
              <w:t>уч.г</w:t>
            </w:r>
            <w:proofErr w:type="spellEnd"/>
            <w:r>
              <w:rPr>
                <w:b/>
                <w:color w:val="4F81BD"/>
              </w:rPr>
              <w:t>.)</w:t>
            </w:r>
          </w:p>
        </w:tc>
        <w:tc>
          <w:tcPr>
            <w:tcW w:w="3960" w:type="dxa"/>
          </w:tcPr>
          <w:p w:rsidR="00CA03E1" w:rsidRDefault="00D3272D">
            <w:pPr>
              <w:ind w:left="-240" w:firstLine="600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Течение адаптации</w:t>
            </w:r>
          </w:p>
          <w:p w:rsidR="00CA03E1" w:rsidRDefault="00D3272D">
            <w:pPr>
              <w:ind w:left="-240" w:firstLine="600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(2014-2015 </w:t>
            </w:r>
            <w:proofErr w:type="spellStart"/>
            <w:r>
              <w:rPr>
                <w:b/>
                <w:color w:val="4F81BD"/>
              </w:rPr>
              <w:t>уч.г</w:t>
            </w:r>
            <w:proofErr w:type="spellEnd"/>
            <w:r>
              <w:rPr>
                <w:b/>
                <w:color w:val="4F81BD"/>
              </w:rPr>
              <w:t>.)</w:t>
            </w:r>
          </w:p>
        </w:tc>
      </w:tr>
      <w:tr w:rsidR="00CA03E1">
        <w:trPr>
          <w:trHeight w:val="335"/>
        </w:trPr>
        <w:tc>
          <w:tcPr>
            <w:tcW w:w="3240" w:type="dxa"/>
          </w:tcPr>
          <w:p w:rsidR="00CA03E1" w:rsidRDefault="00D3272D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>Готовы к поступлению</w:t>
            </w:r>
          </w:p>
          <w:p w:rsidR="00CA03E1" w:rsidRDefault="00D3272D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>53,2 %</w:t>
            </w:r>
          </w:p>
        </w:tc>
        <w:tc>
          <w:tcPr>
            <w:tcW w:w="3960" w:type="dxa"/>
          </w:tcPr>
          <w:p w:rsidR="00CA03E1" w:rsidRDefault="00D3272D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 xml:space="preserve">Легкая адаптация </w:t>
            </w:r>
          </w:p>
          <w:p w:rsidR="00CA03E1" w:rsidRDefault="00D3272D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>29,4 %</w:t>
            </w:r>
          </w:p>
        </w:tc>
      </w:tr>
      <w:tr w:rsidR="00CA03E1">
        <w:trPr>
          <w:trHeight w:val="335"/>
        </w:trPr>
        <w:tc>
          <w:tcPr>
            <w:tcW w:w="3240" w:type="dxa"/>
          </w:tcPr>
          <w:p w:rsidR="00CA03E1" w:rsidRDefault="00D3272D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 xml:space="preserve">Условно готовы </w:t>
            </w:r>
          </w:p>
          <w:p w:rsidR="00CA03E1" w:rsidRDefault="00D3272D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>31,5%</w:t>
            </w:r>
          </w:p>
        </w:tc>
        <w:tc>
          <w:tcPr>
            <w:tcW w:w="3960" w:type="dxa"/>
          </w:tcPr>
          <w:p w:rsidR="00CA03E1" w:rsidRDefault="00D3272D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 xml:space="preserve">Адаптация средней тяжести  </w:t>
            </w:r>
          </w:p>
          <w:p w:rsidR="00CA03E1" w:rsidRDefault="00D3272D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>39,2 %</w:t>
            </w:r>
          </w:p>
        </w:tc>
      </w:tr>
      <w:tr w:rsidR="00CA03E1">
        <w:trPr>
          <w:trHeight w:val="335"/>
        </w:trPr>
        <w:tc>
          <w:tcPr>
            <w:tcW w:w="3240" w:type="dxa"/>
            <w:tcBorders>
              <w:bottom w:val="single" w:sz="4" w:space="0" w:color="auto"/>
            </w:tcBorders>
          </w:tcPr>
          <w:p w:rsidR="00CA03E1" w:rsidRDefault="00D3272D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 xml:space="preserve">Не готовы </w:t>
            </w:r>
          </w:p>
          <w:p w:rsidR="00CA03E1" w:rsidRDefault="00D3272D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>15,3 %</w:t>
            </w:r>
          </w:p>
        </w:tc>
        <w:tc>
          <w:tcPr>
            <w:tcW w:w="3960" w:type="dxa"/>
          </w:tcPr>
          <w:p w:rsidR="00CA03E1" w:rsidRDefault="00D3272D">
            <w:pPr>
              <w:ind w:left="-240" w:firstLine="600"/>
              <w:jc w:val="center"/>
              <w:rPr>
                <w:b/>
              </w:rPr>
            </w:pPr>
            <w:r>
              <w:rPr>
                <w:b/>
              </w:rPr>
              <w:t xml:space="preserve">Адаптация тяжелая </w:t>
            </w:r>
          </w:p>
          <w:p w:rsidR="00CA03E1" w:rsidRDefault="00D3272D">
            <w:pPr>
              <w:jc w:val="center"/>
              <w:rPr>
                <w:b/>
              </w:rPr>
            </w:pPr>
            <w:r>
              <w:rPr>
                <w:b/>
              </w:rPr>
              <w:t>31,4%</w:t>
            </w:r>
          </w:p>
        </w:tc>
      </w:tr>
    </w:tbl>
    <w:p w:rsidR="00CA03E1" w:rsidRDefault="00CA03E1">
      <w:pPr>
        <w:ind w:left="-240" w:firstLine="600"/>
        <w:jc w:val="center"/>
        <w:rPr>
          <w:b/>
          <w:color w:val="CC00CC"/>
          <w:sz w:val="28"/>
          <w:szCs w:val="28"/>
        </w:rPr>
      </w:pPr>
    </w:p>
    <w:p w:rsidR="00CA03E1" w:rsidRDefault="00CA03E1">
      <w:pPr>
        <w:rPr>
          <w:b/>
          <w:color w:val="CC00CC"/>
          <w:sz w:val="28"/>
          <w:szCs w:val="28"/>
        </w:rPr>
      </w:pPr>
    </w:p>
    <w:p w:rsidR="00CA03E1" w:rsidRDefault="00D3272D">
      <w:pPr>
        <w:ind w:left="-240" w:firstLine="600"/>
        <w:jc w:val="center"/>
        <w:rPr>
          <w:b/>
          <w:color w:val="CC00CC"/>
          <w:sz w:val="28"/>
          <w:szCs w:val="28"/>
        </w:rPr>
      </w:pPr>
      <w:r>
        <w:rPr>
          <w:b/>
          <w:color w:val="CC00CC"/>
          <w:sz w:val="28"/>
          <w:szCs w:val="28"/>
        </w:rPr>
        <w:t>6.5. Анализ заболеваемости сотрудников</w:t>
      </w:r>
    </w:p>
    <w:p w:rsidR="00CA03E1" w:rsidRDefault="00CA03E1">
      <w:pPr>
        <w:ind w:left="-240" w:firstLine="600"/>
        <w:jc w:val="center"/>
        <w:rPr>
          <w:b/>
          <w:sz w:val="28"/>
          <w:szCs w:val="28"/>
        </w:rPr>
      </w:pPr>
    </w:p>
    <w:tbl>
      <w:tblPr>
        <w:tblW w:w="88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8"/>
        <w:gridCol w:w="2219"/>
        <w:gridCol w:w="2218"/>
        <w:gridCol w:w="2219"/>
      </w:tblGrid>
      <w:tr w:rsidR="00CA03E1">
        <w:trPr>
          <w:trHeight w:val="552"/>
        </w:trPr>
        <w:tc>
          <w:tcPr>
            <w:tcW w:w="2218" w:type="dxa"/>
          </w:tcPr>
          <w:p w:rsidR="00CA03E1" w:rsidRDefault="00D3272D">
            <w:pPr>
              <w:jc w:val="center"/>
            </w:pPr>
            <w:r>
              <w:t>Учебный год</w:t>
            </w:r>
          </w:p>
        </w:tc>
        <w:tc>
          <w:tcPr>
            <w:tcW w:w="2219" w:type="dxa"/>
          </w:tcPr>
          <w:p w:rsidR="00CA03E1" w:rsidRDefault="00D3272D">
            <w:pPr>
              <w:jc w:val="center"/>
            </w:pPr>
            <w:r>
              <w:t>2012-2013</w:t>
            </w:r>
          </w:p>
        </w:tc>
        <w:tc>
          <w:tcPr>
            <w:tcW w:w="2218" w:type="dxa"/>
          </w:tcPr>
          <w:p w:rsidR="00CA03E1" w:rsidRDefault="00D3272D">
            <w:pPr>
              <w:jc w:val="center"/>
            </w:pPr>
            <w:r>
              <w:t>2013-2014</w:t>
            </w:r>
          </w:p>
        </w:tc>
        <w:tc>
          <w:tcPr>
            <w:tcW w:w="2219" w:type="dxa"/>
          </w:tcPr>
          <w:p w:rsidR="00CA03E1" w:rsidRDefault="00D3272D">
            <w:pPr>
              <w:jc w:val="center"/>
            </w:pPr>
            <w:r>
              <w:t>2014-2015</w:t>
            </w:r>
          </w:p>
        </w:tc>
      </w:tr>
      <w:tr w:rsidR="00CA03E1">
        <w:trPr>
          <w:trHeight w:val="318"/>
        </w:trPr>
        <w:tc>
          <w:tcPr>
            <w:tcW w:w="2218" w:type="dxa"/>
          </w:tcPr>
          <w:p w:rsidR="00CA03E1" w:rsidRDefault="00D3272D">
            <w:pPr>
              <w:jc w:val="center"/>
            </w:pPr>
            <w:r>
              <w:t>Количество сотрудников</w:t>
            </w:r>
          </w:p>
        </w:tc>
        <w:tc>
          <w:tcPr>
            <w:tcW w:w="2219" w:type="dxa"/>
          </w:tcPr>
          <w:p w:rsidR="00CA03E1" w:rsidRDefault="00D3272D">
            <w:pPr>
              <w:jc w:val="center"/>
            </w:pPr>
            <w:r>
              <w:t>76</w:t>
            </w:r>
          </w:p>
        </w:tc>
        <w:tc>
          <w:tcPr>
            <w:tcW w:w="2218" w:type="dxa"/>
          </w:tcPr>
          <w:p w:rsidR="00CA03E1" w:rsidRDefault="00D3272D">
            <w:pPr>
              <w:jc w:val="center"/>
            </w:pPr>
            <w:r>
              <w:t>84</w:t>
            </w:r>
          </w:p>
        </w:tc>
        <w:tc>
          <w:tcPr>
            <w:tcW w:w="2219" w:type="dxa"/>
          </w:tcPr>
          <w:p w:rsidR="00CA03E1" w:rsidRDefault="00D3272D">
            <w:pPr>
              <w:jc w:val="center"/>
            </w:pPr>
            <w:r>
              <w:t>84</w:t>
            </w:r>
          </w:p>
        </w:tc>
      </w:tr>
      <w:tr w:rsidR="00CA03E1">
        <w:trPr>
          <w:trHeight w:val="318"/>
        </w:trPr>
        <w:tc>
          <w:tcPr>
            <w:tcW w:w="2218" w:type="dxa"/>
          </w:tcPr>
          <w:p w:rsidR="00CA03E1" w:rsidRDefault="00D3272D">
            <w:pPr>
              <w:jc w:val="center"/>
            </w:pPr>
            <w:r>
              <w:t>Количество больничных листов</w:t>
            </w:r>
          </w:p>
        </w:tc>
        <w:tc>
          <w:tcPr>
            <w:tcW w:w="2219" w:type="dxa"/>
          </w:tcPr>
          <w:p w:rsidR="00CA03E1" w:rsidRDefault="00D3272D">
            <w:pPr>
              <w:jc w:val="center"/>
            </w:pPr>
            <w:r>
              <w:t>46</w:t>
            </w:r>
          </w:p>
        </w:tc>
        <w:tc>
          <w:tcPr>
            <w:tcW w:w="2218" w:type="dxa"/>
          </w:tcPr>
          <w:p w:rsidR="00CA03E1" w:rsidRDefault="00D3272D">
            <w:pPr>
              <w:jc w:val="center"/>
            </w:pPr>
            <w:r>
              <w:t>52</w:t>
            </w:r>
          </w:p>
        </w:tc>
        <w:tc>
          <w:tcPr>
            <w:tcW w:w="2219" w:type="dxa"/>
          </w:tcPr>
          <w:p w:rsidR="00CA03E1" w:rsidRDefault="00D3272D">
            <w:pPr>
              <w:jc w:val="center"/>
            </w:pPr>
            <w:r>
              <w:t>49</w:t>
            </w:r>
          </w:p>
        </w:tc>
      </w:tr>
    </w:tbl>
    <w:p w:rsidR="00CA03E1" w:rsidRDefault="00CA03E1">
      <w:pPr>
        <w:ind w:left="-240" w:firstLine="600"/>
      </w:pPr>
    </w:p>
    <w:p w:rsidR="00CA03E1" w:rsidRDefault="00CA03E1">
      <w:pPr>
        <w:jc w:val="center"/>
        <w:rPr>
          <w:b/>
          <w:color w:val="CC00CC"/>
          <w:sz w:val="28"/>
          <w:szCs w:val="28"/>
        </w:rPr>
      </w:pPr>
    </w:p>
    <w:p w:rsidR="00CA03E1" w:rsidRDefault="00CA03E1">
      <w:pPr>
        <w:jc w:val="center"/>
        <w:rPr>
          <w:b/>
          <w:color w:val="CC00CC"/>
          <w:sz w:val="28"/>
          <w:szCs w:val="28"/>
        </w:rPr>
      </w:pPr>
    </w:p>
    <w:p w:rsidR="00CA03E1" w:rsidRDefault="00CA03E1">
      <w:pPr>
        <w:jc w:val="center"/>
        <w:rPr>
          <w:b/>
          <w:color w:val="CC00CC"/>
          <w:sz w:val="28"/>
          <w:szCs w:val="28"/>
        </w:rPr>
      </w:pPr>
    </w:p>
    <w:p w:rsidR="00CA03E1" w:rsidRDefault="00CA03E1">
      <w:pPr>
        <w:jc w:val="center"/>
        <w:rPr>
          <w:b/>
          <w:color w:val="CC00CC"/>
          <w:sz w:val="28"/>
          <w:szCs w:val="28"/>
        </w:rPr>
      </w:pPr>
    </w:p>
    <w:p w:rsidR="00CA03E1" w:rsidRDefault="00CA03E1">
      <w:pPr>
        <w:jc w:val="center"/>
        <w:rPr>
          <w:b/>
          <w:color w:val="CC00CC"/>
          <w:sz w:val="28"/>
          <w:szCs w:val="28"/>
        </w:rPr>
      </w:pPr>
    </w:p>
    <w:p w:rsidR="00CA03E1" w:rsidRDefault="00CA03E1">
      <w:pPr>
        <w:jc w:val="center"/>
        <w:rPr>
          <w:b/>
          <w:color w:val="CC00CC"/>
          <w:sz w:val="28"/>
          <w:szCs w:val="28"/>
        </w:rPr>
      </w:pPr>
    </w:p>
    <w:p w:rsidR="00CA03E1" w:rsidRDefault="00CA03E1">
      <w:pPr>
        <w:jc w:val="center"/>
        <w:rPr>
          <w:b/>
          <w:color w:val="CC00CC"/>
          <w:sz w:val="28"/>
          <w:szCs w:val="28"/>
        </w:rPr>
      </w:pPr>
    </w:p>
    <w:p w:rsidR="00CA03E1" w:rsidRDefault="00CA03E1">
      <w:pPr>
        <w:jc w:val="center"/>
        <w:rPr>
          <w:b/>
          <w:color w:val="CC00CC"/>
          <w:sz w:val="28"/>
          <w:szCs w:val="28"/>
        </w:rPr>
      </w:pPr>
    </w:p>
    <w:p w:rsidR="00CA03E1" w:rsidRDefault="00CA03E1">
      <w:pPr>
        <w:jc w:val="center"/>
        <w:rPr>
          <w:b/>
          <w:color w:val="CC00CC"/>
          <w:sz w:val="28"/>
          <w:szCs w:val="28"/>
        </w:rPr>
      </w:pPr>
    </w:p>
    <w:p w:rsidR="00CA03E1" w:rsidRDefault="00CA03E1">
      <w:pPr>
        <w:jc w:val="center"/>
        <w:rPr>
          <w:b/>
          <w:color w:val="CC00CC"/>
          <w:sz w:val="28"/>
          <w:szCs w:val="28"/>
        </w:rPr>
      </w:pPr>
    </w:p>
    <w:p w:rsidR="00CA03E1" w:rsidRDefault="00CA03E1">
      <w:pPr>
        <w:jc w:val="center"/>
        <w:rPr>
          <w:b/>
          <w:color w:val="CC00CC"/>
          <w:sz w:val="28"/>
          <w:szCs w:val="28"/>
        </w:rPr>
      </w:pPr>
    </w:p>
    <w:p w:rsidR="00CA03E1" w:rsidRDefault="00D3272D">
      <w:pPr>
        <w:jc w:val="center"/>
        <w:rPr>
          <w:b/>
          <w:color w:val="CC00CC"/>
          <w:sz w:val="28"/>
          <w:szCs w:val="28"/>
        </w:rPr>
      </w:pPr>
      <w:r>
        <w:rPr>
          <w:b/>
          <w:color w:val="CC00CC"/>
          <w:sz w:val="28"/>
          <w:szCs w:val="28"/>
        </w:rPr>
        <w:lastRenderedPageBreak/>
        <w:t>6.6. Анализ оздоровительных мероприятий</w:t>
      </w:r>
    </w:p>
    <w:p w:rsidR="00CA03E1" w:rsidRDefault="00CA03E1">
      <w:pPr>
        <w:jc w:val="both"/>
      </w:pPr>
    </w:p>
    <w:p w:rsidR="00CA03E1" w:rsidRDefault="00CA03E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3212"/>
        <w:gridCol w:w="3051"/>
      </w:tblGrid>
      <w:tr w:rsidR="00CA03E1">
        <w:tc>
          <w:tcPr>
            <w:tcW w:w="5117" w:type="dxa"/>
          </w:tcPr>
          <w:p w:rsidR="00CA03E1" w:rsidRDefault="00D3272D">
            <w:pPr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  <w:p w:rsidR="00CA03E1" w:rsidRDefault="00CA03E1">
            <w:pPr>
              <w:jc w:val="center"/>
              <w:rPr>
                <w:b/>
              </w:rPr>
            </w:pPr>
          </w:p>
        </w:tc>
        <w:tc>
          <w:tcPr>
            <w:tcW w:w="5117" w:type="dxa"/>
          </w:tcPr>
          <w:p w:rsidR="00CA03E1" w:rsidRDefault="00D3272D">
            <w:pPr>
              <w:jc w:val="center"/>
              <w:rPr>
                <w:b/>
              </w:rPr>
            </w:pPr>
            <w:r>
              <w:rPr>
                <w:b/>
              </w:rPr>
              <w:t>Выводы</w:t>
            </w:r>
          </w:p>
        </w:tc>
        <w:tc>
          <w:tcPr>
            <w:tcW w:w="5118" w:type="dxa"/>
          </w:tcPr>
          <w:p w:rsidR="00CA03E1" w:rsidRDefault="00D3272D">
            <w:pPr>
              <w:jc w:val="center"/>
              <w:rPr>
                <w:b/>
              </w:rPr>
            </w:pPr>
            <w:r>
              <w:rPr>
                <w:b/>
              </w:rPr>
              <w:t>Перспективы в работе</w:t>
            </w:r>
          </w:p>
        </w:tc>
      </w:tr>
      <w:tr w:rsidR="00CA03E1">
        <w:tc>
          <w:tcPr>
            <w:tcW w:w="5117" w:type="dxa"/>
          </w:tcPr>
          <w:p w:rsidR="00CA03E1" w:rsidRDefault="00D3272D">
            <w:r>
              <w:t>- Снизилось количество пропусков одним ребенком по болезни на 1,9  дня.</w:t>
            </w:r>
          </w:p>
          <w:p w:rsidR="00CA03E1" w:rsidRDefault="00D3272D">
            <w:pPr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- Инфекционная устойчивость группы ЧПЗ (сколько раз в год болел ребенок) осталась на прежнем уровне.</w:t>
            </w:r>
          </w:p>
          <w:p w:rsidR="00CA03E1" w:rsidRDefault="00D3272D">
            <w:r>
              <w:t>- В ДОУ проводится оздоровление всех детей по типу санаторно-курортного лечения и светолечения (лампа «</w:t>
            </w:r>
            <w:proofErr w:type="spellStart"/>
            <w:r>
              <w:t>Солис</w:t>
            </w:r>
            <w:proofErr w:type="spellEnd"/>
            <w:r>
              <w:t xml:space="preserve">»). </w:t>
            </w:r>
          </w:p>
          <w:p w:rsidR="00CA03E1" w:rsidRDefault="00D3272D">
            <w:r>
              <w:t>- В ДОУ функционируют 6 оздоровительных групп, где разработаны индивидуальные программы оздоровления на каждого ребенка.</w:t>
            </w:r>
          </w:p>
          <w:p w:rsidR="00CA03E1" w:rsidRDefault="00D3272D">
            <w:r>
              <w:t>- Разработана и используется система оздоровления и лечебно-профилактической работы с дошкольниками с учетом их возрастных и индивидуальных особенностей</w:t>
            </w:r>
          </w:p>
          <w:p w:rsidR="00CA03E1" w:rsidRDefault="00D3272D">
            <w:pPr>
              <w:jc w:val="both"/>
            </w:pPr>
            <w:r>
              <w:t xml:space="preserve">- В системе в занятия по физической культуре включаются упражнения  по коррекции опорно-двигательного аппарата (нарушений осанки и плоскостопия). </w:t>
            </w:r>
          </w:p>
          <w:p w:rsidR="00CA03E1" w:rsidRDefault="00D3272D">
            <w:pPr>
              <w:jc w:val="both"/>
            </w:pPr>
            <w:r>
              <w:t xml:space="preserve">- В педагогическом процессе широко используются разнообразные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технологии, согласно разработанной схеме их использования в режиме дня;</w:t>
            </w:r>
          </w:p>
          <w:p w:rsidR="00CA03E1" w:rsidRDefault="00D3272D">
            <w:pPr>
              <w:jc w:val="both"/>
            </w:pPr>
            <w:r>
              <w:t xml:space="preserve">- Не все водные закаливающие процедуры и </w:t>
            </w:r>
            <w:proofErr w:type="spellStart"/>
            <w:r>
              <w:t>босохождение</w:t>
            </w:r>
            <w:proofErr w:type="spellEnd"/>
            <w:r>
              <w:t xml:space="preserve"> в течение года проводилась в полном объеме в связи с нарушением температурного  режима в ДОУ в осенне-зимний период.</w:t>
            </w:r>
          </w:p>
          <w:p w:rsidR="00CA03E1" w:rsidRDefault="00D3272D">
            <w:pPr>
              <w:jc w:val="both"/>
            </w:pPr>
            <w:r>
              <w:lastRenderedPageBreak/>
              <w:t>- Родители воспитанников активно включаются в процесс оздоровления ребенка и выполняют рекомендации медицинского персонала ДОУ.</w:t>
            </w:r>
          </w:p>
        </w:tc>
        <w:tc>
          <w:tcPr>
            <w:tcW w:w="5117" w:type="dxa"/>
          </w:tcPr>
          <w:p w:rsidR="00CA03E1" w:rsidRDefault="00D3272D">
            <w:pPr>
              <w:jc w:val="both"/>
            </w:pPr>
            <w:r>
              <w:lastRenderedPageBreak/>
              <w:t>В ДОУ разработана и эффективно используется система оздоровительных и закаливающих мероприятий. Это позволяет не только снизить заболеваемость, но и предупредить многие заболевания, оздоровить организм ребенка.</w:t>
            </w:r>
          </w:p>
          <w:p w:rsidR="00CA03E1" w:rsidRDefault="00D3272D">
            <w:pPr>
              <w:jc w:val="both"/>
            </w:pPr>
            <w:r>
              <w:t>В данном учебном году произошло снижение случаев заболевания детей и пропусков одним ребенком по болезни, но повысилась заболеваемость инфекционными заболеваниями (ветряная оспа, скарлатина, микроспория).</w:t>
            </w:r>
          </w:p>
          <w:p w:rsidR="00CA03E1" w:rsidRDefault="00D3272D">
            <w:pPr>
              <w:jc w:val="both"/>
            </w:pPr>
            <w:r>
              <w:t xml:space="preserve">Несмотря на вышеперечисленные недостатки работа по сохранению и укреплению дошкольников ведется на высоком уровне. Скоординирована деятельность медицинского персонала и педагогов, эффективно взаимодействие с социумом по данному вопросу. Успешно функционирует ЛПМЦ на базе профилактория ДОУ, ведется большая санитарно-просветительская работа среди родителей, сотрудников и воспитанников детского сада.  </w:t>
            </w:r>
          </w:p>
        </w:tc>
        <w:tc>
          <w:tcPr>
            <w:tcW w:w="5118" w:type="dxa"/>
          </w:tcPr>
          <w:p w:rsidR="00CA03E1" w:rsidRDefault="00D3272D">
            <w:pPr>
              <w:jc w:val="both"/>
            </w:pPr>
            <w:r>
              <w:t>- Расширить и дополнить систему работы ДОУ по закаливанию и оздоровлению детей методиками, не зависящими от температурного режима.</w:t>
            </w:r>
          </w:p>
          <w:p w:rsidR="00CA03E1" w:rsidRDefault="00D3272D">
            <w:pPr>
              <w:jc w:val="both"/>
            </w:pPr>
            <w:r>
              <w:t xml:space="preserve">- Создать в ДОУ условия для сохранения и укрепления психофизического здоровья дошкольников. </w:t>
            </w:r>
          </w:p>
          <w:p w:rsidR="00CA03E1" w:rsidRDefault="00D3272D">
            <w:pPr>
              <w:jc w:val="both"/>
            </w:pPr>
            <w:r>
              <w:t>- Организовать взаимодействие с МОУ СОШ № 75 по санации полости рта воспитанников детского сада в течение года.</w:t>
            </w:r>
          </w:p>
          <w:p w:rsidR="00CA03E1" w:rsidRDefault="00D3272D">
            <w:pPr>
              <w:jc w:val="both"/>
            </w:pPr>
            <w:r>
              <w:t xml:space="preserve">- Организовать родительский всеобуч по вопросам сохранения и укрепления здоровья детей. </w:t>
            </w:r>
          </w:p>
          <w:p w:rsidR="00CA03E1" w:rsidRDefault="00CA03E1">
            <w:pPr>
              <w:jc w:val="both"/>
            </w:pPr>
          </w:p>
        </w:tc>
      </w:tr>
    </w:tbl>
    <w:p w:rsidR="00CA03E1" w:rsidRDefault="00CA03E1">
      <w:pPr>
        <w:ind w:left="-240" w:firstLine="600"/>
      </w:pPr>
    </w:p>
    <w:p w:rsidR="00CA03E1" w:rsidRDefault="00CA03E1">
      <w:pPr>
        <w:ind w:left="-240" w:firstLine="600"/>
      </w:pPr>
    </w:p>
    <w:p w:rsidR="00CA03E1" w:rsidRDefault="00D3272D">
      <w:pPr>
        <w:ind w:left="-240" w:firstLine="60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Вывод</w:t>
      </w:r>
      <w:r>
        <w:rPr>
          <w:sz w:val="28"/>
          <w:szCs w:val="28"/>
        </w:rPr>
        <w:t xml:space="preserve">: </w:t>
      </w:r>
    </w:p>
    <w:p w:rsidR="00CA03E1" w:rsidRDefault="00D3272D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>Главной задачей ДОУ мы видим сохранение здоровья ребенка и повышения резистентности его организма. В этом учебном году произошло снижение количества пропусков детей по болезни (с  9,2 дней до 7,3), хотя в деском саду увеличился списочный состав. Так же уменьшилось количество случаев заболеваемости с 515 до 425, и уменьшилась их длительность с 2906 до 2164.</w:t>
      </w:r>
    </w:p>
    <w:p w:rsidR="00CA03E1" w:rsidRDefault="00D3272D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 xml:space="preserve">Увеличение случаев инфекционных заболеваний (ветряная оспа, скарлатина, микроспория) говорит о том, что необходимо проводить работу с родителями по соблюдению карантинных мер, а также усилить контроль за </w:t>
      </w:r>
      <w:proofErr w:type="spellStart"/>
      <w:r>
        <w:rPr>
          <w:sz w:val="28"/>
          <w:szCs w:val="28"/>
        </w:rPr>
        <w:t>санэпидрежимом</w:t>
      </w:r>
      <w:proofErr w:type="spellEnd"/>
      <w:r>
        <w:rPr>
          <w:sz w:val="28"/>
          <w:szCs w:val="28"/>
        </w:rPr>
        <w:t xml:space="preserve"> во время карантина.</w:t>
      </w:r>
    </w:p>
    <w:p w:rsidR="00CA03E1" w:rsidRDefault="00D3272D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>В детском саду  разработана и функционирует система работы по оздоровлению детей. Открыты оздоровительные группы для детей раннего и младшего  дошкольного возраста, где реализуется индивидуальный подход к оздоровлению каждого ребенка (составлены индивидуальные программы оздоровления).</w:t>
      </w:r>
    </w:p>
    <w:p w:rsidR="00CA03E1" w:rsidRDefault="00D3272D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 xml:space="preserve">Из результатов работы за учебный год видно, что  увеличился списочный состав детей ДОУ, а также увеличилось количество детей со второй и третьей и  группой здоровья, что свидетельствует о том, что многие дети поступают в ДОУ ослабленными. Инфекционная устойчивость группы часто болеющих детей держится на прежнем уровне. </w:t>
      </w:r>
    </w:p>
    <w:p w:rsidR="00CA03E1" w:rsidRDefault="00D3272D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 xml:space="preserve">В ДОУ  сложилась  система оздоровления и закаливания детей, адаптированная к условиям нашего детского сада. В каждой группе  разработана схема оздоровительных, лечебно-профилактических и закаливающих мероприятий на год. </w:t>
      </w:r>
    </w:p>
    <w:p w:rsidR="00CA03E1" w:rsidRDefault="00D3272D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>Работа ведется при тесном взаимодействии педагогов, медиков, родителей ДОУ, а также МУЗ  Детской поликлиникой №1. Каждый ребенок ДОУ прошел оздоровление по типу санаторно-курортного лечения (из опыта работы санатория «Солнышко»), а также светолечение с использованием лампы «</w:t>
      </w:r>
      <w:proofErr w:type="spellStart"/>
      <w:r>
        <w:rPr>
          <w:sz w:val="28"/>
          <w:szCs w:val="28"/>
        </w:rPr>
        <w:t>Солис</w:t>
      </w:r>
      <w:proofErr w:type="spellEnd"/>
      <w:r>
        <w:rPr>
          <w:sz w:val="28"/>
          <w:szCs w:val="28"/>
        </w:rPr>
        <w:t>» в течение учебного года.</w:t>
      </w:r>
    </w:p>
    <w:p w:rsidR="00CA03E1" w:rsidRDefault="00D3272D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>Наличие на базе ДОУ  лечебно-профилактического мини-центра позволило оказывать оздоровительные  и профилактические услуги не только детям посещающим ДОУ, но и детям находящимся на больничном листе.</w:t>
      </w:r>
    </w:p>
    <w:p w:rsidR="00CA03E1" w:rsidRDefault="00D3272D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 xml:space="preserve"> Адаптация вновь поступивших детей прошла успешно, хотя исходя из цифр,  произошло увеличение количества детей с тяжелой формой адаптации  по сравнению с предыдущим годом. Это связано с тем, что увеличилось количество вновь поступивших детей ранее не посещавших адаптационную </w:t>
      </w:r>
      <w:r>
        <w:rPr>
          <w:sz w:val="28"/>
          <w:szCs w:val="28"/>
        </w:rPr>
        <w:lastRenderedPageBreak/>
        <w:t xml:space="preserve">группу, а также отсутствием опыта работы у молодых специалистов, работающих на группах раннего и младшего возраста в данном учебном году. </w:t>
      </w:r>
    </w:p>
    <w:p w:rsidR="00CA03E1" w:rsidRDefault="00D3272D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>Педагоги старались применять индивидуально-дифференцированный подход к каждому ребенку, проводили работу с родителями детей, готовящихся к поступлению в детский сад (функционировал «Клуб молодой семьи»). Особую роль в этом сыграла работа адаптационной группы для детей раннего возраста. Дети не только привыкли к своим воспитателям, детскому саду, но и активно развивались.</w:t>
      </w:r>
    </w:p>
    <w:p w:rsidR="00CA03E1" w:rsidRDefault="00D3272D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 xml:space="preserve">Родители стали активными участниками всех мероприятий, связанных с укреплением здоровья детей (Акции здоровья, Туристические походы, Дни открытых дверей, Спортивные праздники и развлечения, клуб «Азбука здоровья» и т.д.). Также регулярно предоставляли необходимые медикаменты, травы  для профилактики простудных заболеваний. </w:t>
      </w:r>
    </w:p>
    <w:p w:rsidR="00CA03E1" w:rsidRDefault="00D3272D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 xml:space="preserve">Санитарно-гигиенический режим в ДОУ соблюдается, проводится регулярный контроль со стороны администрации ДОУ, профсоюзного комитета, по итогам которого ежемесячно поощряются сотрудники не имеющие нареканий по </w:t>
      </w:r>
      <w:proofErr w:type="spellStart"/>
      <w:r>
        <w:rPr>
          <w:sz w:val="28"/>
          <w:szCs w:val="28"/>
        </w:rPr>
        <w:t>санэпидрежиму</w:t>
      </w:r>
      <w:proofErr w:type="spellEnd"/>
      <w:r>
        <w:rPr>
          <w:sz w:val="28"/>
          <w:szCs w:val="28"/>
        </w:rPr>
        <w:t xml:space="preserve">. Серьезных нарушений, вспышек инфекционных заболеваний в течение года не наблюдалось, все предписания СЭС выполнены, воспитательно-образовательный процесс ведется согласно требованиям СанПиНа и разработанному на его основе  учебному плану. </w:t>
      </w:r>
    </w:p>
    <w:p w:rsidR="00CA03E1" w:rsidRDefault="00D3272D">
      <w:pPr>
        <w:ind w:left="-240" w:firstLine="600"/>
        <w:rPr>
          <w:sz w:val="28"/>
          <w:szCs w:val="28"/>
        </w:rPr>
      </w:pPr>
      <w:r>
        <w:rPr>
          <w:color w:val="0070C0"/>
          <w:sz w:val="28"/>
          <w:szCs w:val="28"/>
        </w:rPr>
        <w:t>Заболеваемость сотрудников</w:t>
      </w:r>
      <w:r>
        <w:rPr>
          <w:sz w:val="28"/>
          <w:szCs w:val="28"/>
        </w:rPr>
        <w:t xml:space="preserve"> снизилась в связи с вливанием в коллектив молодых кадров, а также проведением ряда оздоровительных мероприятий среди сотрудников. Основной причиной заболеваемости является возрастной ценз сотрудников детского сада (средний возраст сотрудников 45-50 лет). Другим фактором является низкий материальный уровень сотрудников, недоступность возможности поправить свое здоровье в санаториях, профилакториях. Также одной из причин заболеваемости сотрудников и детей ДОУ может служить нарушение экологического фона в районе ОАО  «Пензенский тепличный комбинат».</w:t>
      </w:r>
    </w:p>
    <w:p w:rsidR="00CA03E1" w:rsidRDefault="00D3272D">
      <w:pPr>
        <w:ind w:left="-240" w:firstLine="600"/>
        <w:rPr>
          <w:sz w:val="28"/>
          <w:szCs w:val="28"/>
        </w:rPr>
      </w:pPr>
      <w:r>
        <w:rPr>
          <w:sz w:val="28"/>
          <w:szCs w:val="28"/>
        </w:rPr>
        <w:t xml:space="preserve">В целом работа ДОУ по укреплению и сохранению здоровья детей находится на хорошем уровне, что подтверждается количеством пропусков по болезни одним ребенком в год </w:t>
      </w:r>
      <w:r>
        <w:rPr>
          <w:color w:val="000000" w:themeColor="text1"/>
          <w:sz w:val="28"/>
          <w:szCs w:val="28"/>
        </w:rPr>
        <w:t>– 7,3</w:t>
      </w:r>
      <w:r>
        <w:rPr>
          <w:sz w:val="28"/>
          <w:szCs w:val="28"/>
        </w:rPr>
        <w:t xml:space="preserve"> дней. Данный показатель значительно ниже городского. Причинами  заболеваемости детей  в данном учебном году мы видим следующее:</w:t>
      </w:r>
    </w:p>
    <w:p w:rsidR="00CA03E1" w:rsidRDefault="00D3272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Увеличение списочного состава за счет детей ясельного и младшего дошкольного возраста;</w:t>
      </w:r>
    </w:p>
    <w:p w:rsidR="00CA03E1" w:rsidRDefault="00D3272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Нарушение температурного режима ДОУ в осенне-зимний период;</w:t>
      </w:r>
    </w:p>
    <w:p w:rsidR="00CA03E1" w:rsidRDefault="00D3272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Несоблюдение родителями рекомендаций медиков и педагогов ДОУ по профилактике простудных заболеваний в период повышения вирусных инфекций и нарушение карантинных мероприятий;</w:t>
      </w:r>
    </w:p>
    <w:p w:rsidR="00CA03E1" w:rsidRDefault="00CA03E1">
      <w:pPr>
        <w:ind w:firstLine="567"/>
        <w:jc w:val="both"/>
        <w:rPr>
          <w:rFonts w:ascii="Bookman Old Style" w:hAnsi="Bookman Old Style"/>
        </w:rPr>
      </w:pPr>
    </w:p>
    <w:p w:rsidR="00CA03E1" w:rsidRDefault="00CA03E1">
      <w:pPr>
        <w:ind w:firstLine="567"/>
        <w:jc w:val="both"/>
        <w:rPr>
          <w:rFonts w:ascii="Bookman Old Style" w:hAnsi="Bookman Old Style"/>
        </w:rPr>
      </w:pPr>
    </w:p>
    <w:p w:rsidR="00CA03E1" w:rsidRDefault="00CA03E1">
      <w:pPr>
        <w:ind w:firstLine="567"/>
        <w:jc w:val="both"/>
        <w:rPr>
          <w:rFonts w:ascii="Bookman Old Style" w:hAnsi="Bookman Old Style"/>
        </w:rPr>
      </w:pPr>
    </w:p>
    <w:p w:rsidR="00CA03E1" w:rsidRDefault="00CA03E1">
      <w:pPr>
        <w:ind w:firstLine="567"/>
        <w:jc w:val="both"/>
        <w:rPr>
          <w:rFonts w:ascii="Bookman Old Style" w:hAnsi="Bookman Old Style"/>
        </w:rPr>
      </w:pPr>
    </w:p>
    <w:p w:rsidR="00CA03E1" w:rsidRDefault="00CA03E1">
      <w:pPr>
        <w:ind w:firstLine="567"/>
        <w:jc w:val="both"/>
        <w:rPr>
          <w:rFonts w:ascii="Bookman Old Style" w:hAnsi="Bookman Old Style"/>
        </w:rPr>
      </w:pPr>
    </w:p>
    <w:p w:rsidR="00CA03E1" w:rsidRDefault="00D3272D">
      <w:pPr>
        <w:ind w:firstLine="567"/>
        <w:jc w:val="both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lastRenderedPageBreak/>
        <w:t>7. Вариативные формы дошкольного образования</w:t>
      </w:r>
    </w:p>
    <w:p w:rsidR="00CA03E1" w:rsidRDefault="00CA03E1">
      <w:pPr>
        <w:ind w:firstLine="567"/>
        <w:jc w:val="both"/>
        <w:rPr>
          <w:rFonts w:ascii="Bookman Old Style" w:hAnsi="Bookman Old Style"/>
          <w:b/>
          <w:color w:val="0000FF"/>
          <w:sz w:val="28"/>
          <w:szCs w:val="28"/>
        </w:rPr>
      </w:pPr>
    </w:p>
    <w:p w:rsidR="00CA03E1" w:rsidRDefault="00D3272D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 2007 года в детском саду работает адаптационная группа кратковременного пребывания для детей от 1 года до 2-х лет. Посещение данной группы позволяет детям раннего возраста: </w:t>
      </w:r>
    </w:p>
    <w:p w:rsidR="00CA03E1" w:rsidRDefault="00D3272D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более легко адаптироваться к условиям дошкольного учреждения;</w:t>
      </w:r>
    </w:p>
    <w:p w:rsidR="00CA03E1" w:rsidRDefault="00D3272D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развить эмоционально – волевую сферу детей;</w:t>
      </w:r>
    </w:p>
    <w:p w:rsidR="00CA03E1" w:rsidRDefault="00D3272D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снизить заболеваемость детей в период адаптации;</w:t>
      </w:r>
    </w:p>
    <w:p w:rsidR="00CA03E1" w:rsidRDefault="00D3272D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повысить компетентность родителей в вопросах воспитания и развития детей раненого возраста;</w:t>
      </w:r>
    </w:p>
    <w:p w:rsidR="00CA03E1" w:rsidRDefault="00D3272D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 привлечь родителей к активному участию в жизни ДОУ;</w:t>
      </w:r>
    </w:p>
    <w:p w:rsidR="00CA03E1" w:rsidRDefault="00CA03E1">
      <w:pPr>
        <w:ind w:firstLine="567"/>
        <w:jc w:val="both"/>
        <w:rPr>
          <w:rFonts w:ascii="Bookman Old Style" w:hAnsi="Bookman Old Style"/>
        </w:rPr>
      </w:pPr>
    </w:p>
    <w:p w:rsidR="00CA03E1" w:rsidRDefault="00D3272D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Разработана программа функционирования данной группы, к работе с детьми привлечены все специалисты ДОУ.</w:t>
      </w:r>
    </w:p>
    <w:p w:rsidR="00CA03E1" w:rsidRDefault="00CA03E1">
      <w:pPr>
        <w:rPr>
          <w:rFonts w:ascii="Bookman Old Style" w:hAnsi="Bookman Old Style"/>
          <w:color w:val="0000FF"/>
          <w:sz w:val="28"/>
          <w:szCs w:val="28"/>
        </w:rPr>
      </w:pPr>
    </w:p>
    <w:p w:rsidR="00CA03E1" w:rsidRDefault="00D3272D">
      <w:pPr>
        <w:pStyle w:val="a4"/>
        <w:keepNext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Сводные данные по результатам промежуточного мониторинга</w:t>
      </w:r>
    </w:p>
    <w:p w:rsidR="00CA03E1" w:rsidRDefault="00D3272D">
      <w:pPr>
        <w:keepNext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03E1" w:rsidRDefault="00CA03E1">
      <w:pPr>
        <w:pStyle w:val="a4"/>
      </w:pPr>
    </w:p>
    <w:p w:rsidR="00CA03E1" w:rsidRDefault="00CA03E1">
      <w:pPr>
        <w:jc w:val="center"/>
        <w:rPr>
          <w:b/>
          <w:sz w:val="26"/>
          <w:szCs w:val="26"/>
        </w:rPr>
      </w:pPr>
    </w:p>
    <w:p w:rsidR="00CA03E1" w:rsidRDefault="00CA03E1">
      <w:pPr>
        <w:jc w:val="center"/>
        <w:rPr>
          <w:b/>
          <w:sz w:val="26"/>
          <w:szCs w:val="26"/>
        </w:rPr>
      </w:pPr>
    </w:p>
    <w:p w:rsidR="00CA03E1" w:rsidRDefault="00CA03E1">
      <w:pPr>
        <w:jc w:val="center"/>
        <w:rPr>
          <w:b/>
          <w:sz w:val="26"/>
          <w:szCs w:val="26"/>
        </w:rPr>
      </w:pPr>
    </w:p>
    <w:p w:rsidR="00CA03E1" w:rsidRDefault="00CA03E1">
      <w:pPr>
        <w:jc w:val="center"/>
        <w:rPr>
          <w:b/>
          <w:sz w:val="26"/>
          <w:szCs w:val="26"/>
        </w:rPr>
      </w:pPr>
    </w:p>
    <w:p w:rsidR="00CA03E1" w:rsidRDefault="00CA03E1">
      <w:pPr>
        <w:jc w:val="center"/>
        <w:rPr>
          <w:b/>
          <w:sz w:val="26"/>
          <w:szCs w:val="26"/>
        </w:rPr>
      </w:pPr>
    </w:p>
    <w:p w:rsidR="00CA03E1" w:rsidRDefault="00CA03E1">
      <w:pPr>
        <w:jc w:val="center"/>
        <w:rPr>
          <w:b/>
          <w:sz w:val="26"/>
          <w:szCs w:val="26"/>
        </w:rPr>
      </w:pPr>
    </w:p>
    <w:p w:rsidR="00CA03E1" w:rsidRDefault="00CA03E1">
      <w:pPr>
        <w:jc w:val="center"/>
        <w:rPr>
          <w:b/>
          <w:sz w:val="26"/>
          <w:szCs w:val="26"/>
        </w:rPr>
      </w:pPr>
    </w:p>
    <w:p w:rsidR="00CA03E1" w:rsidRDefault="00CA03E1">
      <w:pPr>
        <w:jc w:val="center"/>
        <w:rPr>
          <w:b/>
          <w:sz w:val="26"/>
          <w:szCs w:val="26"/>
        </w:rPr>
      </w:pPr>
    </w:p>
    <w:p w:rsidR="00CA03E1" w:rsidRDefault="00CA03E1">
      <w:pPr>
        <w:jc w:val="center"/>
        <w:rPr>
          <w:b/>
          <w:sz w:val="26"/>
          <w:szCs w:val="26"/>
        </w:rPr>
      </w:pPr>
    </w:p>
    <w:p w:rsidR="00CA03E1" w:rsidRDefault="00CA03E1">
      <w:pPr>
        <w:jc w:val="center"/>
        <w:rPr>
          <w:b/>
          <w:sz w:val="26"/>
          <w:szCs w:val="26"/>
        </w:rPr>
      </w:pPr>
    </w:p>
    <w:p w:rsidR="00CA03E1" w:rsidRDefault="00CA03E1">
      <w:pPr>
        <w:jc w:val="center"/>
        <w:rPr>
          <w:b/>
          <w:sz w:val="26"/>
          <w:szCs w:val="26"/>
        </w:rPr>
      </w:pPr>
    </w:p>
    <w:p w:rsidR="00CA03E1" w:rsidRDefault="00CA03E1">
      <w:pPr>
        <w:jc w:val="center"/>
        <w:rPr>
          <w:b/>
          <w:sz w:val="26"/>
          <w:szCs w:val="26"/>
        </w:rPr>
      </w:pPr>
    </w:p>
    <w:p w:rsidR="00CA03E1" w:rsidRDefault="00D3272D">
      <w:pPr>
        <w:pStyle w:val="a4"/>
        <w:keepNext/>
        <w:rPr>
          <w:color w:val="660066"/>
          <w:sz w:val="24"/>
          <w:szCs w:val="24"/>
        </w:rPr>
      </w:pPr>
      <w:r>
        <w:rPr>
          <w:color w:val="660066"/>
          <w:sz w:val="24"/>
          <w:szCs w:val="24"/>
        </w:rPr>
        <w:lastRenderedPageBreak/>
        <w:t>Сводные данные по результатам итогового мониторинга</w:t>
      </w:r>
    </w:p>
    <w:p w:rsidR="00CA03E1" w:rsidRDefault="00D3272D">
      <w:pPr>
        <w:pStyle w:val="a4"/>
        <w:keepNext/>
        <w:rPr>
          <w:color w:val="660066"/>
          <w:sz w:val="24"/>
          <w:szCs w:val="24"/>
        </w:rPr>
      </w:pPr>
      <w:r>
        <w:rPr>
          <w:color w:val="660066"/>
          <w:sz w:val="24"/>
          <w:szCs w:val="24"/>
        </w:rPr>
        <w:t>(подготовительные к школе группы)</w:t>
      </w:r>
    </w:p>
    <w:p w:rsidR="00CA03E1" w:rsidRDefault="00D3272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4664075" cy="2720975"/>
            <wp:effectExtent l="19050" t="0" r="22225" b="3175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A03E1" w:rsidRDefault="00CA03E1">
      <w:pPr>
        <w:rPr>
          <w:b/>
          <w:sz w:val="28"/>
          <w:szCs w:val="28"/>
          <w:u w:val="single"/>
        </w:rPr>
      </w:pPr>
    </w:p>
    <w:p w:rsidR="00CA03E1" w:rsidRDefault="00D3272D">
      <w:pPr>
        <w:ind w:firstLine="708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Вывод:</w:t>
      </w:r>
      <w:r>
        <w:rPr>
          <w:sz w:val="26"/>
          <w:szCs w:val="26"/>
        </w:rPr>
        <w:t xml:space="preserve"> </w:t>
      </w:r>
    </w:p>
    <w:p w:rsidR="00CA03E1" w:rsidRDefault="00D3272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Исходя из мониторинга достижения детьми планируемых результатов освоения ООП программы ДОУ, проведенного воспитателями ДОУ, можно сделать следующий вывод:  программа реализована  на хорошем уровне, в соответствии с возрастом детей. Видна хорошая динамика в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t xml:space="preserve"> интегративных качеств детей по сравнению с началом и концом учебного года. В среднем показатели высокого уровня увеличились на28% (начало и конец года) по результатам итогового мониторинга (подготовительные группы) и на 23% по результатам промежуточного мониторинга.</w:t>
      </w:r>
    </w:p>
    <w:p w:rsidR="00CA03E1" w:rsidRDefault="00D3272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Педагогам  следует уделить особое внимание  развитию таких интегративных качеств, как: «Имеющий первичные представления о себе…», «Овладевший универсальными предпосылками учебной деятельности» и «Овладевший необходимыми умениями и навыками». По данным интегративным качествам процент детей с высоким уровнем развития несколько ниже (на 6-7 %), чем по другим интегративным качествам. Данное положение   можно объяснить  тем, что педагоги недостаточно внимания уделяют развитию познавательной активности  детей, формирования у них произвольности поведения.  Не все педагоги (молодые специалисты) используют мотивационный подход в организации образовательного процесса, не умеют своевременно сменить вид деятельности детей, предложить ситуацию, которая заинтересует детей и нацелит на дальнейшую работу, поэтому у детей старшего дошкольного возраста недостаточно сформирована произвольность в поведении. Не всегда дети могут определить цель своей деятельности и найти пути ее достижения. Особое внимание стоит обратить на формирование у детей гражданско-патриотических чувств,  качеств и норм поведения, т. к. эта проблема была обозначена и педагогами  (наряду с мониторингом) ДОУ при их анкетировании по результатам учебного года. Видны пробелы в усвоении детьми такого раздела программы как обучение грамоте. Больше внимания следует уделять разделу обучение грамоте и развитию у детей умения проводить </w:t>
      </w:r>
      <w:proofErr w:type="spellStart"/>
      <w:r>
        <w:rPr>
          <w:sz w:val="26"/>
          <w:szCs w:val="26"/>
        </w:rPr>
        <w:t>звуко</w:t>
      </w:r>
      <w:proofErr w:type="spellEnd"/>
      <w:r>
        <w:rPr>
          <w:sz w:val="26"/>
          <w:szCs w:val="26"/>
        </w:rPr>
        <w:t xml:space="preserve">-буквенный анализ слов.  </w:t>
      </w:r>
    </w:p>
    <w:p w:rsidR="00CA03E1" w:rsidRDefault="00D3272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Остальные интегративные качества сформированы на хорошем уровне. По результатам итогового мониторинга (подготовительные группы) от 45% детей имеют высокий уровень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t xml:space="preserve"> интегративных качеств, в промежуточном мониторинге – 44%.</w:t>
      </w:r>
    </w:p>
    <w:p w:rsidR="00CA03E1" w:rsidRDefault="00D327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несмотря на отдельные недостатки, ООП ДОУ реализована на хорошем уровне, в соответствии с возрастом детей, что подтвердилось результатами обследования  педагогом-психологом детей на готовность к школе. </w:t>
      </w:r>
    </w:p>
    <w:p w:rsidR="00CA03E1" w:rsidRDefault="00D3272D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>Причинами недостатков в освоении детьми ООП  может служить: отсутствие системы в планировании  некоторых разделов программы; недостаточная и не систематическая  индивидуальная работа с детьми; недостаточное оснащение педагогического процесса наглядными и дидактическими пособиями; отсутствие необходимых методических знаний и навыков у молодых специалистов ДОУ, а также следует усилить взаимодействие педагогов с родителями воспитанников в плане повышения их педагогической компетентности.</w:t>
      </w:r>
      <w:r>
        <w:rPr>
          <w:i/>
          <w:sz w:val="26"/>
          <w:szCs w:val="26"/>
        </w:rPr>
        <w:t xml:space="preserve"> </w:t>
      </w:r>
    </w:p>
    <w:p w:rsidR="00CA03E1" w:rsidRDefault="00CA03E1">
      <w:pPr>
        <w:ind w:firstLine="708"/>
        <w:jc w:val="both"/>
        <w:rPr>
          <w:sz w:val="26"/>
          <w:szCs w:val="26"/>
        </w:rPr>
      </w:pPr>
    </w:p>
    <w:p w:rsidR="00CA03E1" w:rsidRDefault="00CA03E1">
      <w:pPr>
        <w:ind w:firstLine="567"/>
        <w:jc w:val="both"/>
        <w:rPr>
          <w:rFonts w:ascii="Bookman Old Style" w:hAnsi="Bookman Old Style"/>
        </w:rPr>
      </w:pPr>
    </w:p>
    <w:p w:rsidR="00CA03E1" w:rsidRDefault="00D3272D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8. На протяжении всех лет существования учреждение является активным участником всех методических  и открытых мероприятиях разного уровня:</w:t>
      </w:r>
    </w:p>
    <w:p w:rsidR="00CA03E1" w:rsidRDefault="00CA03E1">
      <w:pPr>
        <w:rPr>
          <w:sz w:val="28"/>
          <w:szCs w:val="28"/>
        </w:rPr>
      </w:pPr>
    </w:p>
    <w:p w:rsidR="00CA03E1" w:rsidRDefault="00D3272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2012 год:</w:t>
      </w:r>
    </w:p>
    <w:p w:rsidR="00CA03E1" w:rsidRDefault="00D3272D">
      <w:pPr>
        <w:rPr>
          <w:sz w:val="28"/>
          <w:szCs w:val="28"/>
        </w:rPr>
      </w:pPr>
      <w:r>
        <w:rPr>
          <w:sz w:val="28"/>
          <w:szCs w:val="28"/>
        </w:rPr>
        <w:t xml:space="preserve">- участие в работе круглого стола «Создание единого образовательного пространства в городе – необходимое условие становления и развития творческого, инициативного и компетентного гражданина России» в рамках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научно-практической конференции педагогических работников (зам. зав. по ВМР Забродина Л.М.);</w:t>
      </w:r>
    </w:p>
    <w:p w:rsidR="00CA03E1" w:rsidRDefault="00D3272D">
      <w:pPr>
        <w:rPr>
          <w:sz w:val="28"/>
          <w:szCs w:val="28"/>
        </w:rPr>
      </w:pPr>
      <w:r>
        <w:rPr>
          <w:sz w:val="28"/>
          <w:szCs w:val="28"/>
        </w:rPr>
        <w:t>- участие в I городском  фестивале проектов образовательных учреждений по созданию малых архитектурных форм;</w:t>
      </w:r>
    </w:p>
    <w:p w:rsidR="00CA03E1" w:rsidRDefault="00D3272D">
      <w:pPr>
        <w:rPr>
          <w:sz w:val="28"/>
          <w:szCs w:val="28"/>
        </w:rPr>
      </w:pPr>
      <w:r>
        <w:rPr>
          <w:sz w:val="28"/>
          <w:szCs w:val="28"/>
        </w:rPr>
        <w:t>- 03.05. 2012 г. - областной семинар специалистов и методистов по дошкольному образованию муниципальных органов управления образованием «Внедрение в муниципальных образованиях области опыта города Пензы по созданию дошкольных образовательных групп на базе средних общеобразовательных учреждений»;</w:t>
      </w:r>
    </w:p>
    <w:p w:rsidR="00CA03E1" w:rsidRDefault="00D3272D">
      <w:pPr>
        <w:rPr>
          <w:sz w:val="28"/>
          <w:szCs w:val="28"/>
        </w:rPr>
      </w:pPr>
      <w:r>
        <w:rPr>
          <w:sz w:val="28"/>
          <w:szCs w:val="28"/>
        </w:rPr>
        <w:t>- 17.08.2012 г. – участие в областной августовской педагогической конференции в работе диалогической площадки по теме: «Модернизация муниципальных систем дошкольного образования». Заведующая Сидорова Т.Б. выступила с докладом «Открытие дошкольных групп на базе МОУ СОШ № 75 г. Пензы» (из опыта работы).</w:t>
      </w:r>
    </w:p>
    <w:p w:rsidR="00CA03E1" w:rsidRDefault="00D3272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2013 год:</w:t>
      </w:r>
    </w:p>
    <w:p w:rsidR="00CA03E1" w:rsidRDefault="00D3272D">
      <w:pPr>
        <w:rPr>
          <w:sz w:val="28"/>
          <w:szCs w:val="28"/>
        </w:rPr>
      </w:pPr>
      <w:r>
        <w:rPr>
          <w:sz w:val="28"/>
          <w:szCs w:val="28"/>
        </w:rPr>
        <w:t xml:space="preserve">- участие в работе круглого стола «Психологическое сопровождение образовательного процесса в условиях перехода на новые образовательные стандарты» в рамках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научно-практической конференции педагогических работников города Пензы (зам. зав. по ВМР Забродина Л.М.);</w:t>
      </w:r>
    </w:p>
    <w:p w:rsidR="00CA03E1" w:rsidRDefault="00D3272D">
      <w:pPr>
        <w:rPr>
          <w:sz w:val="28"/>
          <w:szCs w:val="28"/>
        </w:rPr>
      </w:pPr>
      <w:r>
        <w:rPr>
          <w:sz w:val="28"/>
          <w:szCs w:val="28"/>
        </w:rPr>
        <w:t xml:space="preserve">- участие в работе круглого стола «Инновации в работе педагогов ДОУ в условиях реализации ФГТ» в рамках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научно-практической конференции </w:t>
      </w:r>
      <w:r>
        <w:rPr>
          <w:sz w:val="28"/>
          <w:szCs w:val="28"/>
        </w:rPr>
        <w:lastRenderedPageBreak/>
        <w:t>педагогических работников города Пензы (педагог-психолог Мартынова Е.Г.);</w:t>
      </w:r>
    </w:p>
    <w:p w:rsidR="00CA03E1" w:rsidRDefault="00D3272D">
      <w:pPr>
        <w:rPr>
          <w:sz w:val="28"/>
          <w:szCs w:val="28"/>
        </w:rPr>
      </w:pPr>
      <w:r>
        <w:rPr>
          <w:sz w:val="28"/>
          <w:szCs w:val="28"/>
        </w:rPr>
        <w:t>- 23.05.13 г. областной семинар-консультация на тему: «Организация летней оздоровительной работы в дошкольном образовательном учреждении»;</w:t>
      </w:r>
    </w:p>
    <w:p w:rsidR="00CA03E1" w:rsidRDefault="00D3272D">
      <w:pPr>
        <w:rPr>
          <w:sz w:val="28"/>
          <w:szCs w:val="28"/>
        </w:rPr>
      </w:pPr>
      <w:r>
        <w:rPr>
          <w:sz w:val="28"/>
          <w:szCs w:val="28"/>
        </w:rPr>
        <w:t>- 04.06.13 г. практическое занятие  для слушателей курсов  повышения квалификации, организованное ГАОУ ДПО «Пензенский институт развития образования»;</w:t>
      </w:r>
    </w:p>
    <w:p w:rsidR="00CA03E1" w:rsidRDefault="00D3272D">
      <w:pPr>
        <w:rPr>
          <w:sz w:val="28"/>
          <w:szCs w:val="28"/>
        </w:rPr>
      </w:pPr>
      <w:r>
        <w:rPr>
          <w:sz w:val="28"/>
          <w:szCs w:val="28"/>
        </w:rPr>
        <w:t>- 27 июня 13 г. МБДОУ посетила делегация руководителей дошкольных образовательных учреждений города Тольятти, в рамках трехдневных курсов повышения квалификации, организованных Пензенским институтом развития образования.</w:t>
      </w:r>
    </w:p>
    <w:p w:rsidR="00CA03E1" w:rsidRDefault="00D3272D">
      <w:pPr>
        <w:rPr>
          <w:sz w:val="28"/>
          <w:szCs w:val="28"/>
        </w:rPr>
      </w:pPr>
      <w:r>
        <w:rPr>
          <w:sz w:val="28"/>
          <w:szCs w:val="28"/>
        </w:rPr>
        <w:t>- ноябрь 2013 г. заняли 2-е место в муниципальном конкурсе на лучшую организацию физкультурно-оздоровительной работы среди муниципальных бюджетных образовательных учреждений города Пензы (изготовление пособия «Энциклопедия Олимпийская»);</w:t>
      </w:r>
    </w:p>
    <w:p w:rsidR="00CA03E1" w:rsidRDefault="00D3272D">
      <w:pPr>
        <w:rPr>
          <w:sz w:val="28"/>
          <w:szCs w:val="28"/>
        </w:rPr>
      </w:pPr>
      <w:r>
        <w:rPr>
          <w:sz w:val="28"/>
          <w:szCs w:val="28"/>
        </w:rPr>
        <w:t>- 10.12.2013 г. – семинар-практикум «Современные педагогические технологии в воспитательно-образовательном процессе ДОУ» для заместителей заведующих города Пензы на тему: «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в детском саду». </w:t>
      </w:r>
    </w:p>
    <w:p w:rsidR="00CA03E1" w:rsidRDefault="00D327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2014 год:</w:t>
      </w:r>
    </w:p>
    <w:p w:rsidR="00CA03E1" w:rsidRDefault="00D3272D">
      <w:pPr>
        <w:rPr>
          <w:sz w:val="28"/>
          <w:szCs w:val="28"/>
        </w:rPr>
      </w:pPr>
      <w:r>
        <w:rPr>
          <w:sz w:val="28"/>
          <w:szCs w:val="28"/>
        </w:rPr>
        <w:t xml:space="preserve">- 26.08.2014 .В рамках Августовского педагогического совета «Образование и культура: путь к успеху» на секции заместителей заведующих ДОУ «Обновление образовательного процесса в ДОУ с учетом ФГОС ДО» выступили зам. зав. по </w:t>
      </w:r>
      <w:proofErr w:type="spellStart"/>
      <w:r>
        <w:rPr>
          <w:sz w:val="28"/>
          <w:szCs w:val="28"/>
        </w:rPr>
        <w:t>ВиМР</w:t>
      </w:r>
      <w:proofErr w:type="spellEnd"/>
      <w:r>
        <w:rPr>
          <w:sz w:val="28"/>
          <w:szCs w:val="28"/>
        </w:rPr>
        <w:t xml:space="preserve"> Забродина Л.М. и педагог-психолог Мартынова Е.Г. с вопросом «Работа ДОУ по охране и укреплению физического и психического здоровья детей в т.ч. их эмоционального благополучия».</w:t>
      </w:r>
    </w:p>
    <w:p w:rsidR="00CA03E1" w:rsidRDefault="00D3272D">
      <w:pPr>
        <w:rPr>
          <w:sz w:val="28"/>
          <w:szCs w:val="28"/>
        </w:rPr>
      </w:pPr>
      <w:r>
        <w:rPr>
          <w:sz w:val="28"/>
          <w:szCs w:val="28"/>
        </w:rPr>
        <w:t>- 28.10.2014 г. Групповая консультация для заместителей заведующих города Пензы на тему: «Система работы ДОУ по физкультурно-оздоровительному направлению»</w:t>
      </w:r>
    </w:p>
    <w:p w:rsidR="00CA03E1" w:rsidRDefault="00D327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 год:</w:t>
      </w:r>
    </w:p>
    <w:p w:rsidR="00CA03E1" w:rsidRDefault="00D3272D">
      <w:pPr>
        <w:rPr>
          <w:sz w:val="28"/>
          <w:szCs w:val="28"/>
        </w:rPr>
      </w:pPr>
      <w:r>
        <w:rPr>
          <w:sz w:val="28"/>
          <w:szCs w:val="28"/>
        </w:rPr>
        <w:t xml:space="preserve">- Инструктор по ФК Зайцева Л.А. стала победителем городского конкурса «Воспитатель года-2015» и областного конкурса «Лучший воспитатель образовательной организации». </w:t>
      </w:r>
    </w:p>
    <w:p w:rsidR="00CA03E1" w:rsidRDefault="00D3272D">
      <w:pPr>
        <w:rPr>
          <w:sz w:val="28"/>
          <w:szCs w:val="28"/>
        </w:rPr>
      </w:pPr>
      <w:r>
        <w:rPr>
          <w:sz w:val="28"/>
          <w:szCs w:val="28"/>
        </w:rPr>
        <w:t xml:space="preserve">- Заместитель заведующей по </w:t>
      </w:r>
      <w:proofErr w:type="spellStart"/>
      <w:r>
        <w:rPr>
          <w:sz w:val="28"/>
          <w:szCs w:val="28"/>
        </w:rPr>
        <w:t>ВиМР</w:t>
      </w:r>
      <w:proofErr w:type="spellEnd"/>
      <w:r>
        <w:rPr>
          <w:sz w:val="28"/>
          <w:szCs w:val="28"/>
        </w:rPr>
        <w:t xml:space="preserve"> Забродина Л.М. участвовала в работе дискуссионной площадки областного августовского педагогического совета с вопросом «Реализация регионального проекта «Здоровый дошкольник»;</w:t>
      </w:r>
    </w:p>
    <w:p w:rsidR="00CA03E1" w:rsidRDefault="00D3272D">
      <w:pPr>
        <w:rPr>
          <w:sz w:val="28"/>
          <w:szCs w:val="28"/>
        </w:rPr>
      </w:pPr>
      <w:r>
        <w:rPr>
          <w:sz w:val="28"/>
          <w:szCs w:val="28"/>
        </w:rPr>
        <w:t xml:space="preserve">- Также заместитель заведующей по </w:t>
      </w:r>
      <w:proofErr w:type="spellStart"/>
      <w:r>
        <w:rPr>
          <w:sz w:val="28"/>
          <w:szCs w:val="28"/>
        </w:rPr>
        <w:t>ВиМР</w:t>
      </w:r>
      <w:proofErr w:type="spellEnd"/>
      <w:r>
        <w:rPr>
          <w:sz w:val="28"/>
          <w:szCs w:val="28"/>
        </w:rPr>
        <w:t xml:space="preserve"> Забродина Л.М. и инструктор по ФК Зайцева Л.А. Областного открытого педагогического совета с вопросами: «Реализация модуля «Моё здоровье» регионального проекта «Здоровый дошкольник» и «Использование танцевально-игровой гимнастики «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-Фи-</w:t>
      </w:r>
      <w:proofErr w:type="spellStart"/>
      <w:r>
        <w:rPr>
          <w:sz w:val="28"/>
          <w:szCs w:val="28"/>
        </w:rPr>
        <w:t>Дансе</w:t>
      </w:r>
      <w:proofErr w:type="spellEnd"/>
      <w:r>
        <w:rPr>
          <w:sz w:val="28"/>
          <w:szCs w:val="28"/>
        </w:rPr>
        <w:t xml:space="preserve">» в модуле «Моё здоровье»; </w:t>
      </w:r>
    </w:p>
    <w:p w:rsidR="00CA03E1" w:rsidRDefault="00D3272D">
      <w:pPr>
        <w:rPr>
          <w:sz w:val="28"/>
          <w:szCs w:val="28"/>
        </w:rPr>
      </w:pPr>
      <w:r>
        <w:rPr>
          <w:sz w:val="28"/>
          <w:szCs w:val="28"/>
        </w:rPr>
        <w:t xml:space="preserve">- Воспитатель Черныш Н.В. представила мастер-класс на тему «Образовательная робототехника в ДОО» на областном семинаре для работников дошкольных образовательных организаций; </w:t>
      </w:r>
    </w:p>
    <w:p w:rsidR="00CA03E1" w:rsidRDefault="00D327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Инструктор ФК Зайцева Л.А и педагог-психолог Мартынова Е.Г. участвовали в семинаре-практикуме для начинающих педагогов «Доброго пути тебе, коллега», организованном МНМЦО г. Пензы.</w:t>
      </w:r>
    </w:p>
    <w:p w:rsidR="00CA03E1" w:rsidRDefault="00CA03E1">
      <w:pPr>
        <w:rPr>
          <w:b/>
        </w:rPr>
      </w:pPr>
    </w:p>
    <w:p w:rsidR="00CA03E1" w:rsidRDefault="00CA03E1">
      <w:pPr>
        <w:rPr>
          <w:sz w:val="28"/>
          <w:szCs w:val="28"/>
        </w:rPr>
      </w:pPr>
    </w:p>
    <w:p w:rsidR="00CA03E1" w:rsidRDefault="00D3272D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9. Финансово-хозяйственная деятельность</w:t>
      </w:r>
    </w:p>
    <w:p w:rsidR="00CA03E1" w:rsidRDefault="00CA03E1">
      <w:pPr>
        <w:jc w:val="center"/>
        <w:rPr>
          <w:b/>
          <w:color w:val="0000FF"/>
          <w:sz w:val="28"/>
          <w:szCs w:val="28"/>
        </w:rPr>
      </w:pPr>
    </w:p>
    <w:p w:rsidR="00CA03E1" w:rsidRDefault="00D3272D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за счет средств субвенции расходов происходит согласно плану финансово-хозяйственной деятельности на 2015 год, где имеются статьи на пополнение материально-технического оснащения ДОУ и его Филиалов. Расчет расходов по данным статьям соответствует принципу </w:t>
      </w:r>
      <w:proofErr w:type="spellStart"/>
      <w:r>
        <w:rPr>
          <w:rFonts w:ascii="Times New Roman" w:hAnsi="Times New Roman"/>
          <w:sz w:val="28"/>
          <w:szCs w:val="28"/>
        </w:rPr>
        <w:t>подушевого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финансирования и осуществляется на основе нормативов финансирования, определяемых по типу, виду и категории образовательного учреждения. </w:t>
      </w:r>
    </w:p>
    <w:p w:rsidR="00CA03E1" w:rsidRDefault="00D3272D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планирования и выполнения расходов средств, поступающих из федерального, регионального и местного бюджетов осуществляется на 100% и направлена на укрепление и пополнение материально-технической базы учреждения. В первую очередь данные средства направляются на выполнение мероприятий, связанных с охраной жизни и здоровья воспитанников и соблюдение санитарно-эпидемиологических норм и требований </w:t>
      </w:r>
      <w:proofErr w:type="spellStart"/>
      <w:r>
        <w:rPr>
          <w:rFonts w:ascii="Times New Roman" w:hAnsi="Times New Roman"/>
          <w:sz w:val="28"/>
          <w:szCs w:val="28"/>
        </w:rPr>
        <w:t>пожнадзора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(выполнение предписаний контролирующих органов). </w:t>
      </w:r>
    </w:p>
    <w:p w:rsidR="00CA03E1" w:rsidRDefault="00D3272D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2014-2015 учебный год учреждение было профинансировано на сумму 18682544 руб. 18 коп. по следующим статьям:</w:t>
      </w:r>
    </w:p>
    <w:p w:rsidR="00CA03E1" w:rsidRDefault="00D3272D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услуги связи – 74026 руб. 00 коп. </w:t>
      </w:r>
    </w:p>
    <w:p w:rsidR="00CA03E1" w:rsidRDefault="00D3272D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коммунальные услуги – 2764033 руб. 15 коп.</w:t>
      </w:r>
    </w:p>
    <w:p w:rsidR="00CA03E1" w:rsidRDefault="00D3272D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работы, услуги по содержания имущества – 2940134 руб. 85 коп.</w:t>
      </w:r>
    </w:p>
    <w:p w:rsidR="00CA03E1" w:rsidRDefault="00D3272D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работы, услуги – 427810 руб. 62 коп.</w:t>
      </w:r>
    </w:p>
    <w:p w:rsidR="00CA03E1" w:rsidRDefault="00D3272D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стоимости основных средств – 95630 руб. 00 коп. </w:t>
      </w:r>
    </w:p>
    <w:p w:rsidR="00CA03E1" w:rsidRDefault="00D3272D">
      <w:pPr>
        <w:pStyle w:val="a8"/>
        <w:ind w:firstLine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стоимости материальных запасов – 12380909  руб. 00 коп. </w:t>
      </w:r>
    </w:p>
    <w:p w:rsidR="00CA03E1" w:rsidRDefault="00CA03E1">
      <w:pPr>
        <w:pStyle w:val="a8"/>
        <w:ind w:firstLine="170"/>
        <w:rPr>
          <w:rFonts w:ascii="Times New Roman" w:hAnsi="Times New Roman"/>
          <w:sz w:val="28"/>
          <w:szCs w:val="28"/>
        </w:rPr>
      </w:pPr>
    </w:p>
    <w:p w:rsidR="00CA03E1" w:rsidRDefault="00D3272D">
      <w:pPr>
        <w:pStyle w:val="a8"/>
        <w:ind w:firstLine="1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В 2015 году на текущий ремонт за счет средств учредителя было потрачено 804253 рубля 31 коп.  Из этих средств была произведена замена оконных блоков на сумму 139654 руб. 40 коп.; осуществлен ремонт веранд  – 163917 руб. 66 коп.; произведен ремонт электроплиты – 15135 руб. 15 коп.; ремонт пищеблока –55746 руб.10 коп.; ремонтных работ произведено на сумму  – 429800 руб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CA03E1" w:rsidRDefault="00CA03E1">
      <w:pPr>
        <w:pStyle w:val="a8"/>
        <w:ind w:firstLine="170"/>
        <w:rPr>
          <w:rFonts w:ascii="Times New Roman" w:hAnsi="Times New Roman"/>
          <w:sz w:val="28"/>
          <w:szCs w:val="28"/>
        </w:rPr>
      </w:pPr>
    </w:p>
    <w:p w:rsidR="00CA03E1" w:rsidRDefault="00D3272D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10. Ближайшие перспективы развития детского сада</w:t>
      </w:r>
    </w:p>
    <w:p w:rsidR="00CA03E1" w:rsidRDefault="00CA03E1">
      <w:pPr>
        <w:rPr>
          <w:b/>
          <w:sz w:val="28"/>
          <w:szCs w:val="28"/>
        </w:rPr>
      </w:pPr>
    </w:p>
    <w:p w:rsidR="00CA03E1" w:rsidRDefault="00D3272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Продолжить работу по эффективному оздоровлению дошкольников.</w:t>
      </w:r>
    </w:p>
    <w:p w:rsidR="00CA03E1" w:rsidRDefault="00D3272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Внедрять в работу новые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и методики.</w:t>
      </w:r>
    </w:p>
    <w:p w:rsidR="00CA03E1" w:rsidRDefault="00D3272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Наладить взаимодействие с родителями по сохранению психического здоровья дошкольников как одной из  составляющей общего здоровья человека. </w:t>
      </w:r>
    </w:p>
    <w:p w:rsidR="00CA03E1" w:rsidRDefault="00D3272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Пополнить игровое и спортивное оборудование на участках детского сада, построить три веранды. </w:t>
      </w:r>
    </w:p>
    <w:p w:rsidR="00CA03E1" w:rsidRDefault="00D3272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Заменить окна в спортивном зале и лестничных площадках на </w:t>
      </w:r>
      <w:proofErr w:type="spellStart"/>
      <w:r>
        <w:rPr>
          <w:sz w:val="28"/>
          <w:szCs w:val="28"/>
        </w:rPr>
        <w:t>пластокно</w:t>
      </w:r>
      <w:proofErr w:type="spellEnd"/>
      <w:r>
        <w:rPr>
          <w:sz w:val="28"/>
          <w:szCs w:val="28"/>
        </w:rPr>
        <w:t xml:space="preserve">. </w:t>
      </w:r>
    </w:p>
    <w:p w:rsidR="00CA03E1" w:rsidRDefault="00D3272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Реализация проекта по оснащению участка малыми архитектурными формами «Лесная полянка».</w:t>
      </w:r>
    </w:p>
    <w:p w:rsidR="00CA03E1" w:rsidRDefault="00CA03E1">
      <w:pPr>
        <w:ind w:firstLine="567"/>
        <w:jc w:val="both"/>
        <w:rPr>
          <w:sz w:val="28"/>
          <w:szCs w:val="28"/>
        </w:rPr>
      </w:pPr>
    </w:p>
    <w:p w:rsidR="00CA03E1" w:rsidRDefault="00CA03E1">
      <w:pPr>
        <w:rPr>
          <w:sz w:val="28"/>
          <w:szCs w:val="28"/>
        </w:rPr>
      </w:pPr>
    </w:p>
    <w:sectPr w:rsidR="00CA03E1" w:rsidSect="00CA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B11"/>
    <w:multiLevelType w:val="hybridMultilevel"/>
    <w:tmpl w:val="C21E7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847A63"/>
    <w:multiLevelType w:val="hybridMultilevel"/>
    <w:tmpl w:val="7AD236AA"/>
    <w:lvl w:ilvl="0" w:tplc="A69647B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57038"/>
    <w:multiLevelType w:val="hybridMultilevel"/>
    <w:tmpl w:val="BAA4D7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376DE2"/>
    <w:multiLevelType w:val="hybridMultilevel"/>
    <w:tmpl w:val="7710457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3D01B7"/>
    <w:multiLevelType w:val="hybridMultilevel"/>
    <w:tmpl w:val="D3CA7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CE628C"/>
    <w:multiLevelType w:val="hybridMultilevel"/>
    <w:tmpl w:val="DF7046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E1"/>
    <w:rsid w:val="00445DC3"/>
    <w:rsid w:val="00CA03E1"/>
    <w:rsid w:val="00D3272D"/>
    <w:rsid w:val="00E6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CA03E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03E1"/>
    <w:pPr>
      <w:ind w:left="720"/>
      <w:contextualSpacing/>
    </w:pPr>
  </w:style>
  <w:style w:type="character" w:customStyle="1" w:styleId="b-predefined-field">
    <w:name w:val="b-predefined-field"/>
    <w:basedOn w:val="a0"/>
    <w:rsid w:val="00CA03E1"/>
  </w:style>
  <w:style w:type="paragraph" w:styleId="a4">
    <w:name w:val="caption"/>
    <w:basedOn w:val="a"/>
    <w:next w:val="a"/>
    <w:qFormat/>
    <w:rsid w:val="00CA03E1"/>
    <w:pPr>
      <w:spacing w:after="200"/>
      <w:jc w:val="center"/>
    </w:pPr>
    <w:rPr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A0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3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CA03E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CA03E1"/>
    <w:pPr>
      <w:suppressAutoHyphens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link w:val="a8"/>
    <w:uiPriority w:val="1"/>
    <w:rsid w:val="00CA03E1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CA03E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03E1"/>
    <w:pPr>
      <w:ind w:left="720"/>
      <w:contextualSpacing/>
    </w:pPr>
  </w:style>
  <w:style w:type="character" w:customStyle="1" w:styleId="b-predefined-field">
    <w:name w:val="b-predefined-field"/>
    <w:basedOn w:val="a0"/>
    <w:rsid w:val="00CA03E1"/>
  </w:style>
  <w:style w:type="paragraph" w:styleId="a4">
    <w:name w:val="caption"/>
    <w:basedOn w:val="a"/>
    <w:next w:val="a"/>
    <w:qFormat/>
    <w:rsid w:val="00CA03E1"/>
    <w:pPr>
      <w:spacing w:after="200"/>
      <w:jc w:val="center"/>
    </w:pPr>
    <w:rPr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A0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3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CA03E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CA03E1"/>
    <w:pPr>
      <w:suppressAutoHyphens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link w:val="a8"/>
    <w:uiPriority w:val="1"/>
    <w:rsid w:val="00CA03E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Полные семьи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2014-2015уч. год</c:v>
                </c:pt>
                <c:pt idx="2">
                  <c:v>2015-2016 уч. год</c:v>
                </c:pt>
                <c:pt idx="3">
                  <c:v>2016-2017 уч.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83</c:v>
                </c:pt>
                <c:pt idx="2">
                  <c:v>82.7</c:v>
                </c:pt>
                <c:pt idx="3">
                  <c:v>82.6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2F-449D-B519-50FAC68916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Неполные семьи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85E-2"/>
                  <c:y val="-3.968253968253982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2F-449D-B519-50FAC68916AC}"/>
                </c:ext>
              </c:extLst>
            </c:dLbl>
            <c:dLbl>
              <c:idx val="1"/>
              <c:layout>
                <c:manualLayout>
                  <c:x val="3.0092592592592591E-2"/>
                  <c:y val="-2.77777777777805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52F-449D-B519-50FAC68916AC}"/>
                </c:ext>
              </c:extLst>
            </c:dLbl>
            <c:dLbl>
              <c:idx val="2"/>
              <c:layout>
                <c:manualLayout>
                  <c:x val="2.0833333333333422E-2"/>
                  <c:y val="-3.968253968253895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2F-449D-B519-50FAC68916A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2014-2015уч. год</c:v>
                </c:pt>
                <c:pt idx="2">
                  <c:v>2015-2016 уч. год</c:v>
                </c:pt>
                <c:pt idx="3">
                  <c:v>2016-2017 уч.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16.899999999999999</c:v>
                </c:pt>
                <c:pt idx="2">
                  <c:v>17.2</c:v>
                </c:pt>
                <c:pt idx="3">
                  <c:v>17.399999999999999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52F-449D-B519-50FAC68916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Неблагополучные семьи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97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52F-449D-B519-50FAC68916AC}"/>
                </c:ext>
              </c:extLst>
            </c:dLbl>
            <c:dLbl>
              <c:idx val="1"/>
              <c:layout>
                <c:manualLayout>
                  <c:x val="1.3888888888889643E-2"/>
                  <c:y val="-7.936507936507946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52F-449D-B519-50FAC68916AC}"/>
                </c:ext>
              </c:extLst>
            </c:dLbl>
            <c:dLbl>
              <c:idx val="2"/>
              <c:layout>
                <c:manualLayout>
                  <c:x val="2.3148148148148147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52F-449D-B519-50FAC68916A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2014-2015уч. год</c:v>
                </c:pt>
                <c:pt idx="2">
                  <c:v>2015-2016 уч. год</c:v>
                </c:pt>
                <c:pt idx="3">
                  <c:v>2016-2017 уч.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1.1000000000000001</c:v>
                </c:pt>
                <c:pt idx="2">
                  <c:v>1.7</c:v>
                </c:pt>
                <c:pt idx="3">
                  <c:v>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52F-449D-B519-50FAC68916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983936"/>
        <c:axId val="93405760"/>
        <c:axId val="0"/>
      </c:bar3DChart>
      <c:catAx>
        <c:axId val="13898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3405760"/>
        <c:crosses val="autoZero"/>
        <c:auto val="1"/>
        <c:lblAlgn val="ctr"/>
        <c:lblOffset val="100"/>
        <c:noMultiLvlLbl val="0"/>
      </c:catAx>
      <c:valAx>
        <c:axId val="9340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983936"/>
        <c:crosses val="autoZero"/>
        <c:crossBetween val="between"/>
      </c:valAx>
      <c:spPr>
        <a:noFill/>
        <a:ln w="2538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2"/>
                </a:solidFill>
              </a:rPr>
              <a:t>Образовательный уровень </a:t>
            </a:r>
          </a:p>
          <a:p>
            <a:pPr>
              <a:defRPr/>
            </a:pPr>
            <a:r>
              <a:rPr lang="ru-RU">
                <a:solidFill>
                  <a:schemeClr val="accent2"/>
                </a:solidFill>
              </a:rPr>
              <a:t>педагогов ДОУ (%) </a:t>
            </a:r>
          </a:p>
        </c:rich>
      </c:tx>
      <c:overlay val="0"/>
      <c:spPr>
        <a:effectLst>
          <a:outerShdw blurRad="50800" dist="50800" dir="5400000" algn="ctr" rotWithShape="0">
            <a:schemeClr val="tx2">
              <a:lumMod val="40000"/>
              <a:lumOff val="60000"/>
            </a:schemeClr>
          </a:outerShdw>
        </a:effectLst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Высшее </c:v>
                </c:pt>
                <c:pt idx="1">
                  <c:v>Среднее педагогическое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62-4154-B526-04EE1D259A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8">
          <a:noFill/>
        </a:ln>
      </c:spPr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4"/>
                </a:solidFill>
              </a:rPr>
              <a:t>Уровень квалификации педагогов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15964961659652E-2"/>
          <c:y val="0.21811007516471978"/>
          <c:w val="0.55475861942715265"/>
          <c:h val="0.674129453392926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Уроень квалификации педагогов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4109110380382925E-2"/>
                  <c:y val="-2.0694375772062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D1-4FF6-884A-E0C0B2156AA7}"/>
                </c:ext>
              </c:extLst>
            </c:dLbl>
            <c:dLbl>
              <c:idx val="3"/>
              <c:layout>
                <c:manualLayout>
                  <c:x val="5.4125448791438116E-2"/>
                  <c:y val="-9.61116309632905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D1-4FF6-884A-E0C0B2156AA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аттестован </c:v>
                </c:pt>
                <c:pt idx="1">
                  <c:v>Высшая категория</c:v>
                </c:pt>
                <c:pt idx="2">
                  <c:v>Первая категория</c:v>
                </c:pt>
                <c:pt idx="3">
                  <c:v>Соответствие 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7.9</c:v>
                </c:pt>
                <c:pt idx="1">
                  <c:v>28.9</c:v>
                </c:pt>
                <c:pt idx="2">
                  <c:v>47.4</c:v>
                </c:pt>
                <c:pt idx="3">
                  <c:v>15.8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FD1-4FF6-884A-E0C0B2156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4">
          <a:noFill/>
        </a:ln>
      </c:spPr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3">
                    <a:lumMod val="50000"/>
                  </a:schemeClr>
                </a:solidFill>
              </a:rPr>
              <a:t>Возрастной ценз педагогов ДОУ (%)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ценз педагогов ДОУ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20-25 лет</c:v>
                </c:pt>
                <c:pt idx="1">
                  <c:v>25-30 лет</c:v>
                </c:pt>
                <c:pt idx="2">
                  <c:v>30-40 лет</c:v>
                </c:pt>
                <c:pt idx="3">
                  <c:v>40-50 лет</c:v>
                </c:pt>
                <c:pt idx="4">
                  <c:v>50-55 лет</c:v>
                </c:pt>
                <c:pt idx="5">
                  <c:v>свыше 55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0.5</c:v>
                </c:pt>
                <c:pt idx="2">
                  <c:v>42.1</c:v>
                </c:pt>
                <c:pt idx="3">
                  <c:v>15.8</c:v>
                </c:pt>
                <c:pt idx="4">
                  <c:v>7.9</c:v>
                </c:pt>
                <c:pt idx="5">
                  <c:v>34.200000000000003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2B-44A8-90BC-B2F964B7C2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педагогов ДОУ (%)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0"/>
                  <c:y val="8.436208821386136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1C5-42D0-92A7-91CE2B4D7913}"/>
                </c:ext>
              </c:extLst>
            </c:dLbl>
            <c:dLbl>
              <c:idx val="3"/>
              <c:layout>
                <c:manualLayout>
                  <c:x val="-2.1268423239921001E-7"/>
                  <c:y val="8.269645658409237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C5-42D0-92A7-91CE2B4D791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от 15 до 20 лет</c:v>
                </c:pt>
                <c:pt idx="4">
                  <c:v>от 20 до 25 лет</c:v>
                </c:pt>
                <c:pt idx="5">
                  <c:v>свыше 25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13.2</c:v>
                </c:pt>
                <c:pt idx="1">
                  <c:v>23.6</c:v>
                </c:pt>
                <c:pt idx="2">
                  <c:v>10.5</c:v>
                </c:pt>
                <c:pt idx="3">
                  <c:v>5.3</c:v>
                </c:pt>
                <c:pt idx="4">
                  <c:v>5.3</c:v>
                </c:pt>
                <c:pt idx="5">
                  <c:v>42.1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1C5-42D0-92A7-91CE2B4D79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1">
          <a:noFill/>
        </a:ln>
      </c:spPr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2012-2013 уч. год</c:v>
                </c:pt>
                <c:pt idx="1">
                  <c:v>2013-2014 уч. Год</c:v>
                </c:pt>
                <c:pt idx="2">
                  <c:v>2014-2015 уч.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16.399999999999999</c:v>
                </c:pt>
                <c:pt idx="1">
                  <c:v>23.6</c:v>
                </c:pt>
                <c:pt idx="2">
                  <c:v>24.1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A6-466A-A38F-E0F28977FC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2012-2013 уч. год</c:v>
                </c:pt>
                <c:pt idx="1">
                  <c:v>2013-2014 уч. Год</c:v>
                </c:pt>
                <c:pt idx="2">
                  <c:v>2014-2015 уч.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74.7</c:v>
                </c:pt>
                <c:pt idx="1">
                  <c:v>71.400000000000006</c:v>
                </c:pt>
                <c:pt idx="2">
                  <c:v>72.099999999999994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A6-466A-A38F-E0F28977FC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2012-2013 уч. год</c:v>
                </c:pt>
                <c:pt idx="1">
                  <c:v>2013-2014 уч. Год</c:v>
                </c:pt>
                <c:pt idx="2">
                  <c:v>2014-2015 уч.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8.1</c:v>
                </c:pt>
                <c:pt idx="1">
                  <c:v>4</c:v>
                </c:pt>
                <c:pt idx="2">
                  <c:v>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DA6-466A-A38F-E0F28977FC8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группа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2012-2013 уч. год</c:v>
                </c:pt>
                <c:pt idx="1">
                  <c:v>2013-2014 уч. Год</c:v>
                </c:pt>
                <c:pt idx="2">
                  <c:v>2014-2015 уч.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0.8</c:v>
                </c:pt>
                <c:pt idx="1">
                  <c:v>1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DA6-466A-A38F-E0F28977FC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8984960"/>
        <c:axId val="98007808"/>
        <c:axId val="0"/>
      </c:bar3DChart>
      <c:catAx>
        <c:axId val="13898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8007808"/>
        <c:crosses val="autoZero"/>
        <c:auto val="1"/>
        <c:lblAlgn val="ctr"/>
        <c:lblOffset val="100"/>
        <c:noMultiLvlLbl val="0"/>
      </c:catAx>
      <c:valAx>
        <c:axId val="98007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984960"/>
        <c:crosses val="autoZero"/>
        <c:crossBetween val="between"/>
      </c:valAx>
      <c:spPr>
        <a:noFill/>
        <a:ln w="25382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 степень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2012-2013 уч. год</c:v>
                </c:pt>
                <c:pt idx="2">
                  <c:v>2013-2014 уч. год</c:v>
                </c:pt>
                <c:pt idx="3">
                  <c:v>2014-2015 уч.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58.3</c:v>
                </c:pt>
                <c:pt idx="2">
                  <c:v>62.8</c:v>
                </c:pt>
                <c:pt idx="3">
                  <c:v>84.2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1A-4BD6-BFDD-D78E9314AE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степень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2012-2013 уч. год</c:v>
                </c:pt>
                <c:pt idx="2">
                  <c:v>2013-2014 уч. год</c:v>
                </c:pt>
                <c:pt idx="3">
                  <c:v>2014-2015 уч.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30.2</c:v>
                </c:pt>
                <c:pt idx="2">
                  <c:v>22.6</c:v>
                </c:pt>
                <c:pt idx="3">
                  <c:v>13.4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1A-4BD6-BFDD-D78E9314AEF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Тяжелая степень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2012-2013 уч. год</c:v>
                </c:pt>
                <c:pt idx="2">
                  <c:v>2013-2014 уч. год</c:v>
                </c:pt>
                <c:pt idx="3">
                  <c:v>2014-2015 уч.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10.4</c:v>
                </c:pt>
                <c:pt idx="2">
                  <c:v>14.6</c:v>
                </c:pt>
                <c:pt idx="3">
                  <c:v>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21A-4BD6-BFDD-D78E9314AEF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Крайне тяжелая степень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2012-2013 уч. год</c:v>
                </c:pt>
                <c:pt idx="2">
                  <c:v>2013-2014 уч. год</c:v>
                </c:pt>
                <c:pt idx="3">
                  <c:v>2014-2015 уч.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1.05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21A-4BD6-BFDD-D78E9314AE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6663168"/>
        <c:axId val="128188416"/>
        <c:axId val="0"/>
      </c:bar3DChart>
      <c:catAx>
        <c:axId val="12666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188416"/>
        <c:crosses val="autoZero"/>
        <c:auto val="1"/>
        <c:lblAlgn val="ctr"/>
        <c:lblOffset val="100"/>
        <c:noMultiLvlLbl val="0"/>
      </c:catAx>
      <c:valAx>
        <c:axId val="12818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663168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 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49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91-4006-9A80-7ABB70417E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 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</c:v>
                </c:pt>
                <c:pt idx="1">
                  <c:v>44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91-4006-9A80-7ABB70417E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028160"/>
        <c:axId val="128188992"/>
        <c:axId val="138975744"/>
      </c:bar3DChart>
      <c:catAx>
        <c:axId val="128028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188992"/>
        <c:crosses val="autoZero"/>
        <c:auto val="1"/>
        <c:lblAlgn val="ctr"/>
        <c:lblOffset val="100"/>
        <c:noMultiLvlLbl val="0"/>
      </c:catAx>
      <c:valAx>
        <c:axId val="12818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028160"/>
        <c:crosses val="autoZero"/>
        <c:crossBetween val="between"/>
      </c:valAx>
      <c:serAx>
        <c:axId val="138975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81889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43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BE-43FE-B126-4D8174831E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47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BE-43FE-B126-4D8174831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024576"/>
        <c:axId val="128190720"/>
        <c:axId val="0"/>
      </c:bar3DChart>
      <c:catAx>
        <c:axId val="128024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190720"/>
        <c:crosses val="autoZero"/>
        <c:auto val="1"/>
        <c:lblAlgn val="ctr"/>
        <c:lblOffset val="100"/>
        <c:noMultiLvlLbl val="0"/>
      </c:catAx>
      <c:valAx>
        <c:axId val="12819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024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6285</Words>
  <Characters>35829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olet-olib</cp:lastModifiedBy>
  <cp:revision>2</cp:revision>
  <dcterms:created xsi:type="dcterms:W3CDTF">2017-10-20T16:37:00Z</dcterms:created>
  <dcterms:modified xsi:type="dcterms:W3CDTF">2017-10-20T16:37:00Z</dcterms:modified>
</cp:coreProperties>
</file>